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ABEDF" w14:textId="5A32C7DD" w:rsidR="008C089E" w:rsidRPr="008C089E" w:rsidRDefault="008C089E" w:rsidP="008C089E">
      <w:pPr>
        <w:tabs>
          <w:tab w:val="left" w:pos="1979"/>
        </w:tabs>
        <w:overflowPunct w:val="0"/>
        <w:autoSpaceDE w:val="0"/>
        <w:autoSpaceDN w:val="0"/>
        <w:adjustRightInd w:val="0"/>
        <w:textAlignment w:val="baseline"/>
        <w:rPr>
          <w:rFonts w:ascii="Arial" w:eastAsia="宋体" w:hAnsi="Arial" w:cs="Arial"/>
          <w:b/>
          <w:bCs/>
          <w:sz w:val="24"/>
        </w:rPr>
      </w:pPr>
      <w:r w:rsidRPr="008C089E">
        <w:rPr>
          <w:rFonts w:ascii="Arial" w:eastAsia="宋体" w:hAnsi="Arial" w:cs="Arial"/>
          <w:b/>
          <w:bCs/>
          <w:sz w:val="24"/>
        </w:rPr>
        <w:t>3GPP TSG-WG2 Meeting #12</w:t>
      </w:r>
      <w:r w:rsidR="006D0841">
        <w:rPr>
          <w:rFonts w:ascii="Arial" w:eastAsia="宋体" w:hAnsi="Arial" w:cs="Arial" w:hint="eastAsia"/>
          <w:b/>
          <w:bCs/>
          <w:sz w:val="24"/>
        </w:rPr>
        <w:t>1</w:t>
      </w:r>
      <w:r w:rsidR="006D4F5F">
        <w:rPr>
          <w:rFonts w:ascii="Arial" w:eastAsia="宋体" w:hAnsi="Arial" w:cs="Arial" w:hint="eastAsia"/>
          <w:b/>
          <w:bCs/>
          <w:sz w:val="24"/>
        </w:rPr>
        <w:t>-</w:t>
      </w:r>
      <w:r w:rsidR="00A17809">
        <w:rPr>
          <w:rFonts w:ascii="Arial" w:eastAsia="宋体" w:hAnsi="Arial" w:cs="Arial" w:hint="eastAsia"/>
          <w:b/>
          <w:bCs/>
          <w:sz w:val="24"/>
        </w:rPr>
        <w:t>bis</w:t>
      </w:r>
      <w:r w:rsidR="00D263ED">
        <w:rPr>
          <w:rFonts w:ascii="Arial" w:eastAsia="宋体" w:hAnsi="Arial" w:cs="Arial" w:hint="eastAsia"/>
          <w:b/>
          <w:bCs/>
          <w:sz w:val="24"/>
        </w:rPr>
        <w:t>-e</w:t>
      </w:r>
      <w:bookmarkStart w:id="0" w:name="_GoBack"/>
      <w:bookmarkEnd w:id="0"/>
      <w:r w:rsidRPr="008C089E">
        <w:rPr>
          <w:rFonts w:ascii="Arial" w:eastAsia="宋体" w:hAnsi="Arial" w:cs="Arial"/>
          <w:b/>
          <w:bCs/>
          <w:sz w:val="24"/>
        </w:rPr>
        <w:t xml:space="preserve">    </w:t>
      </w:r>
      <w:r w:rsidRPr="008C089E">
        <w:rPr>
          <w:rFonts w:ascii="Arial" w:eastAsia="宋体" w:hAnsi="Arial" w:cs="Arial"/>
          <w:b/>
          <w:bCs/>
          <w:sz w:val="24"/>
        </w:rPr>
        <w:tab/>
        <w:t xml:space="preserve">             </w:t>
      </w:r>
      <w:r w:rsidR="006D4F5F">
        <w:rPr>
          <w:rFonts w:ascii="Arial" w:eastAsia="宋体" w:hAnsi="Arial" w:cs="Arial" w:hint="eastAsia"/>
          <w:b/>
          <w:bCs/>
          <w:sz w:val="24"/>
        </w:rPr>
        <w:t xml:space="preserve">      </w:t>
      </w:r>
      <w:r w:rsidR="00F3439E" w:rsidRPr="00F3439E">
        <w:rPr>
          <w:rFonts w:ascii="Arial" w:eastAsia="宋体" w:hAnsi="Arial" w:cs="Arial"/>
          <w:b/>
          <w:bCs/>
          <w:sz w:val="24"/>
        </w:rPr>
        <w:t>R2-23</w:t>
      </w:r>
      <w:r w:rsidR="00274434">
        <w:rPr>
          <w:rFonts w:ascii="Arial" w:eastAsia="宋体" w:hAnsi="Arial" w:cs="Arial" w:hint="eastAsia"/>
          <w:b/>
          <w:bCs/>
          <w:sz w:val="24"/>
        </w:rPr>
        <w:t>02506</w:t>
      </w:r>
    </w:p>
    <w:p w14:paraId="3813C1BC" w14:textId="4E151A56" w:rsidR="00C3705D" w:rsidRDefault="00A17809" w:rsidP="008C089E">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hint="eastAsia"/>
          <w:b/>
          <w:bCs/>
          <w:sz w:val="24"/>
        </w:rPr>
        <w:t>E</w:t>
      </w:r>
      <w:r w:rsidRPr="00A17809">
        <w:rPr>
          <w:rFonts w:ascii="Arial" w:eastAsia="宋体" w:hAnsi="Arial" w:cs="Arial"/>
          <w:b/>
          <w:bCs/>
          <w:sz w:val="24"/>
        </w:rPr>
        <w:t>lectronic</w:t>
      </w:r>
      <w:r>
        <w:rPr>
          <w:rFonts w:ascii="Arial" w:eastAsia="宋体" w:hAnsi="Arial" w:cs="Arial" w:hint="eastAsia"/>
          <w:b/>
          <w:bCs/>
          <w:sz w:val="24"/>
        </w:rPr>
        <w:t xml:space="preserve"> </w:t>
      </w:r>
      <w:r w:rsidRPr="00A17809">
        <w:rPr>
          <w:rFonts w:ascii="Arial" w:eastAsia="宋体" w:hAnsi="Arial" w:cs="Arial"/>
          <w:b/>
          <w:bCs/>
          <w:sz w:val="24"/>
        </w:rPr>
        <w:t>April 17-26, 2023</w:t>
      </w:r>
      <w:r w:rsidR="008C089E" w:rsidRPr="008C089E">
        <w:rPr>
          <w:rFonts w:ascii="Arial" w:eastAsia="宋体" w:hAnsi="Arial" w:cs="Arial"/>
          <w:b/>
          <w:bCs/>
          <w:sz w:val="24"/>
        </w:rPr>
        <w:tab/>
      </w:r>
      <w:r w:rsidR="00C3705D">
        <w:rPr>
          <w:rFonts w:ascii="Arial" w:eastAsia="宋体" w:hAnsi="Arial" w:cs="Arial"/>
          <w:b/>
          <w:bCs/>
          <w:sz w:val="24"/>
        </w:rPr>
        <w:t xml:space="preserve">                                      </w:t>
      </w:r>
    </w:p>
    <w:p w14:paraId="68FC1C64" w14:textId="77777777" w:rsidR="00C3705D" w:rsidRP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p>
    <w:p w14:paraId="2ADA1307" w14:textId="644AC749"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r>
      <w:r w:rsidR="008C089E">
        <w:rPr>
          <w:rFonts w:ascii="Arial" w:eastAsia="宋体" w:hAnsi="Arial" w:cs="Arial" w:hint="eastAsia"/>
          <w:b/>
          <w:bCs/>
          <w:sz w:val="24"/>
        </w:rPr>
        <w:t>CATT</w:t>
      </w:r>
    </w:p>
    <w:p w14:paraId="0B18C033" w14:textId="69B5020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Title:</w:t>
      </w:r>
      <w:bookmarkStart w:id="1" w:name="Title"/>
      <w:bookmarkEnd w:id="1"/>
      <w:r>
        <w:rPr>
          <w:rFonts w:ascii="Arial" w:eastAsia="宋体" w:hAnsi="Arial" w:cs="Arial"/>
          <w:b/>
          <w:bCs/>
          <w:sz w:val="24"/>
        </w:rPr>
        <w:tab/>
      </w:r>
      <w:bookmarkStart w:id="2" w:name="_Hlk71886977"/>
      <w:r w:rsidR="00EE6B50" w:rsidRPr="00EE6B50">
        <w:rPr>
          <w:rFonts w:ascii="Arial" w:eastAsia="宋体" w:hAnsi="Arial" w:cs="Arial"/>
          <w:b/>
          <w:bCs/>
          <w:sz w:val="24"/>
        </w:rPr>
        <w:t>Discussion on carrier phase positioning, bandwidth aggregation for positioning</w:t>
      </w:r>
      <w:r w:rsidR="00350A23">
        <w:rPr>
          <w:rFonts w:ascii="Arial" w:eastAsia="宋体" w:hAnsi="Arial" w:cs="Arial" w:hint="eastAsia"/>
          <w:b/>
          <w:bCs/>
          <w:sz w:val="24"/>
        </w:rPr>
        <w:t xml:space="preserve"> and Redcap positioning</w:t>
      </w:r>
    </w:p>
    <w:bookmarkEnd w:id="2"/>
    <w:p w14:paraId="4F921109" w14:textId="62C2485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Agenda Item:</w:t>
      </w:r>
      <w:bookmarkStart w:id="3" w:name="Source"/>
      <w:bookmarkEnd w:id="3"/>
      <w:r>
        <w:rPr>
          <w:rFonts w:ascii="Arial" w:eastAsia="宋体" w:hAnsi="Arial" w:cs="Arial"/>
          <w:b/>
          <w:bCs/>
          <w:sz w:val="24"/>
        </w:rPr>
        <w:tab/>
      </w:r>
      <w:r w:rsidR="001F77AC">
        <w:rPr>
          <w:rFonts w:ascii="Arial" w:eastAsia="宋体" w:hAnsi="Arial" w:cs="Arial" w:hint="eastAsia"/>
          <w:b/>
          <w:bCs/>
          <w:sz w:val="24"/>
        </w:rPr>
        <w:t>7</w:t>
      </w:r>
      <w:r>
        <w:rPr>
          <w:rFonts w:ascii="Arial" w:eastAsia="宋体" w:hAnsi="Arial" w:cs="Arial"/>
          <w:b/>
          <w:bCs/>
          <w:sz w:val="24"/>
        </w:rPr>
        <w:t>.</w:t>
      </w:r>
      <w:r w:rsidR="008C089E">
        <w:rPr>
          <w:rFonts w:ascii="Arial" w:eastAsia="宋体" w:hAnsi="Arial" w:cs="Arial" w:hint="eastAsia"/>
          <w:b/>
          <w:bCs/>
          <w:sz w:val="24"/>
        </w:rPr>
        <w:t>2</w:t>
      </w:r>
      <w:r>
        <w:rPr>
          <w:rFonts w:ascii="Arial" w:eastAsia="宋体" w:hAnsi="Arial" w:cs="Arial"/>
          <w:b/>
          <w:bCs/>
          <w:sz w:val="24"/>
        </w:rPr>
        <w:t>.</w:t>
      </w:r>
      <w:r w:rsidR="001F77AC">
        <w:rPr>
          <w:rFonts w:ascii="Arial" w:eastAsia="宋体" w:hAnsi="Arial" w:cs="Arial" w:hint="eastAsia"/>
          <w:b/>
          <w:bCs/>
          <w:sz w:val="24"/>
        </w:rPr>
        <w:t>5</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 and Decision</w:t>
      </w:r>
    </w:p>
    <w:p w14:paraId="096CAAD5" w14:textId="3EF04B31"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5" w:name="_Ref7144"/>
      <w:r>
        <w:rPr>
          <w:rFonts w:cs="Times New Roman" w:hint="eastAsia"/>
          <w:b w:val="0"/>
          <w:bCs w:val="0"/>
          <w:kern w:val="0"/>
          <w:sz w:val="36"/>
          <w:szCs w:val="20"/>
          <w:lang w:val="en-GB"/>
        </w:rPr>
        <w:t xml:space="preserve">1 </w:t>
      </w:r>
      <w:r w:rsidR="00C3705D">
        <w:rPr>
          <w:rFonts w:cs="Times New Roman"/>
          <w:b w:val="0"/>
          <w:bCs w:val="0"/>
          <w:kern w:val="0"/>
          <w:sz w:val="36"/>
          <w:szCs w:val="20"/>
          <w:lang w:val="en-GB" w:eastAsia="en-GB"/>
        </w:rPr>
        <w:t>Introduction</w:t>
      </w:r>
      <w:bookmarkEnd w:id="5"/>
    </w:p>
    <w:p w14:paraId="0EDCA4DD" w14:textId="548C9E56" w:rsidR="003D74FA" w:rsidRDefault="00FE10AB" w:rsidP="003D74FA">
      <w:pPr>
        <w:rPr>
          <w:rFonts w:ascii="Times New Roman" w:eastAsia="宋体" w:hAnsi="Times New Roman" w:cs="Times New Roman"/>
          <w:bCs/>
          <w:sz w:val="20"/>
          <w:szCs w:val="20"/>
        </w:rPr>
      </w:pPr>
      <w:r w:rsidRPr="00A21A07">
        <w:rPr>
          <w:rFonts w:ascii="Times New Roman" w:eastAsia="宋体" w:hAnsi="Times New Roman" w:cs="Times New Roman"/>
          <w:bCs/>
          <w:sz w:val="20"/>
          <w:szCs w:val="20"/>
        </w:rPr>
        <w:t>In RAN1 #</w:t>
      </w:r>
      <w:r w:rsidR="002D2A2F" w:rsidRPr="00A21A07">
        <w:rPr>
          <w:rFonts w:ascii="Times New Roman" w:eastAsia="宋体" w:hAnsi="Times New Roman" w:cs="Times New Roman" w:hint="eastAsia"/>
          <w:bCs/>
          <w:sz w:val="20"/>
          <w:szCs w:val="20"/>
        </w:rPr>
        <w:t>112</w:t>
      </w:r>
      <w:r w:rsidRPr="00A21A07">
        <w:rPr>
          <w:rFonts w:ascii="Times New Roman" w:eastAsia="宋体" w:hAnsi="Times New Roman" w:cs="Times New Roman"/>
          <w:bCs/>
          <w:sz w:val="20"/>
          <w:szCs w:val="20"/>
        </w:rPr>
        <w:t xml:space="preserve"> meeting [1], </w:t>
      </w:r>
      <w:r w:rsidR="002D2A2F" w:rsidRPr="00A21A07">
        <w:rPr>
          <w:rFonts w:ascii="Times New Roman" w:eastAsia="宋体" w:hAnsi="Times New Roman" w:cs="Times New Roman" w:hint="eastAsia"/>
          <w:bCs/>
          <w:sz w:val="20"/>
          <w:szCs w:val="20"/>
        </w:rPr>
        <w:t xml:space="preserve">the </w:t>
      </w:r>
      <w:r w:rsidR="002D2A2F" w:rsidRPr="00A21A07">
        <w:rPr>
          <w:rFonts w:ascii="Times New Roman" w:eastAsia="宋体" w:hAnsi="Times New Roman" w:cs="Times New Roman"/>
          <w:bCs/>
          <w:sz w:val="20"/>
          <w:szCs w:val="20"/>
        </w:rPr>
        <w:t xml:space="preserve">RAN1 led objectives </w:t>
      </w:r>
      <w:r w:rsidR="002D2A2F" w:rsidRPr="00A21A07">
        <w:rPr>
          <w:rFonts w:ascii="Times New Roman" w:eastAsia="宋体" w:hAnsi="Times New Roman" w:cs="Times New Roman" w:hint="eastAsia"/>
          <w:bCs/>
          <w:sz w:val="20"/>
          <w:szCs w:val="20"/>
        </w:rPr>
        <w:t>are mainly about</w:t>
      </w:r>
      <w:r w:rsidR="002D2A2F" w:rsidRPr="00A21A07">
        <w:rPr>
          <w:rFonts w:ascii="Times New Roman" w:eastAsia="宋体" w:hAnsi="Times New Roman" w:cs="Times New Roman"/>
          <w:bCs/>
          <w:sz w:val="20"/>
          <w:szCs w:val="20"/>
        </w:rPr>
        <w:tab/>
        <w:t>NR DL and UL carrier phase positioning</w:t>
      </w:r>
      <w:r w:rsidR="002D2A2F" w:rsidRPr="00A21A07">
        <w:rPr>
          <w:rFonts w:ascii="Times New Roman" w:eastAsia="宋体" w:hAnsi="Times New Roman" w:cs="Times New Roman" w:hint="eastAsia"/>
          <w:bCs/>
          <w:sz w:val="20"/>
          <w:szCs w:val="20"/>
        </w:rPr>
        <w:t xml:space="preserve">, </w:t>
      </w:r>
      <w:r w:rsidR="00C315D2">
        <w:rPr>
          <w:rFonts w:ascii="Times New Roman" w:eastAsia="宋体" w:hAnsi="Times New Roman" w:cs="Times New Roman" w:hint="eastAsia"/>
          <w:bCs/>
          <w:sz w:val="20"/>
          <w:szCs w:val="20"/>
        </w:rPr>
        <w:t>b</w:t>
      </w:r>
      <w:r w:rsidR="002D2A2F" w:rsidRPr="00A21A07">
        <w:rPr>
          <w:rFonts w:ascii="Times New Roman" w:eastAsia="宋体" w:hAnsi="Times New Roman" w:cs="Times New Roman"/>
          <w:bCs/>
          <w:sz w:val="20"/>
          <w:szCs w:val="20"/>
        </w:rPr>
        <w:t>andwidth aggregation for positioning measurements</w:t>
      </w:r>
      <w:r w:rsidR="002D2A2F" w:rsidRPr="00A21A07">
        <w:rPr>
          <w:rFonts w:ascii="Times New Roman" w:eastAsia="宋体" w:hAnsi="Times New Roman" w:cs="Times New Roman" w:hint="eastAsia"/>
          <w:bCs/>
          <w:sz w:val="20"/>
          <w:szCs w:val="20"/>
        </w:rPr>
        <w:t xml:space="preserve">, and </w:t>
      </w:r>
      <w:r w:rsidR="00C315D2">
        <w:rPr>
          <w:rFonts w:ascii="Times New Roman" w:eastAsia="宋体" w:hAnsi="Times New Roman" w:cs="Times New Roman" w:hint="eastAsia"/>
          <w:bCs/>
          <w:sz w:val="20"/>
          <w:szCs w:val="20"/>
        </w:rPr>
        <w:t>p</w:t>
      </w:r>
      <w:r w:rsidR="002D2A2F" w:rsidRPr="00A21A07">
        <w:rPr>
          <w:rFonts w:ascii="Times New Roman" w:eastAsia="宋体" w:hAnsi="Times New Roman" w:cs="Times New Roman"/>
          <w:bCs/>
          <w:sz w:val="20"/>
          <w:szCs w:val="20"/>
        </w:rPr>
        <w:t xml:space="preserve">ositioning for </w:t>
      </w:r>
      <w:proofErr w:type="spellStart"/>
      <w:r w:rsidR="002D2A2F" w:rsidRPr="00A21A07">
        <w:rPr>
          <w:rFonts w:ascii="Times New Roman" w:eastAsia="宋体" w:hAnsi="Times New Roman" w:cs="Times New Roman"/>
          <w:bCs/>
          <w:sz w:val="20"/>
          <w:szCs w:val="20"/>
        </w:rPr>
        <w:t>RedCap</w:t>
      </w:r>
      <w:proofErr w:type="spellEnd"/>
      <w:r w:rsidR="002D2A2F" w:rsidRPr="00A21A07">
        <w:rPr>
          <w:rFonts w:ascii="Times New Roman" w:eastAsia="宋体" w:hAnsi="Times New Roman" w:cs="Times New Roman"/>
          <w:bCs/>
          <w:sz w:val="20"/>
          <w:szCs w:val="20"/>
        </w:rPr>
        <w:t xml:space="preserve"> UEs</w:t>
      </w:r>
      <w:r w:rsidR="002D2A2F" w:rsidRPr="00A21A07">
        <w:rPr>
          <w:rFonts w:ascii="Times New Roman" w:eastAsia="宋体" w:hAnsi="Times New Roman" w:cs="Times New Roman" w:hint="eastAsia"/>
          <w:bCs/>
          <w:sz w:val="20"/>
          <w:szCs w:val="20"/>
        </w:rPr>
        <w:t xml:space="preserve">. </w:t>
      </w:r>
      <w:r w:rsidR="002D2A2F" w:rsidRPr="00A21A07">
        <w:rPr>
          <w:rFonts w:ascii="Times New Roman" w:eastAsia="宋体" w:hAnsi="Times New Roman" w:cs="Times New Roman"/>
          <w:bCs/>
          <w:sz w:val="20"/>
          <w:szCs w:val="20"/>
        </w:rPr>
        <w:t>T</w:t>
      </w:r>
      <w:r w:rsidR="002D2A2F" w:rsidRPr="00A21A07">
        <w:rPr>
          <w:rFonts w:ascii="Times New Roman" w:eastAsia="宋体" w:hAnsi="Times New Roman" w:cs="Times New Roman" w:hint="eastAsia"/>
          <w:bCs/>
          <w:sz w:val="20"/>
          <w:szCs w:val="20"/>
        </w:rPr>
        <w:t xml:space="preserve">his contribution will </w:t>
      </w:r>
      <w:r w:rsidR="00A21A07" w:rsidRPr="00A21A07">
        <w:rPr>
          <w:rFonts w:ascii="Times New Roman" w:eastAsia="宋体" w:hAnsi="Times New Roman" w:cs="Times New Roman" w:hint="eastAsia"/>
          <w:bCs/>
          <w:sz w:val="20"/>
          <w:szCs w:val="20"/>
        </w:rPr>
        <w:t xml:space="preserve">show the observations of RAN1 progress and </w:t>
      </w:r>
      <w:r w:rsidR="00C315D2">
        <w:rPr>
          <w:rFonts w:ascii="Times New Roman" w:eastAsia="宋体" w:hAnsi="Times New Roman" w:cs="Times New Roman" w:hint="eastAsia"/>
          <w:bCs/>
          <w:sz w:val="20"/>
          <w:szCs w:val="20"/>
        </w:rPr>
        <w:t xml:space="preserve">discuss </w:t>
      </w:r>
      <w:r w:rsidR="00A21A07" w:rsidRPr="00A21A07">
        <w:rPr>
          <w:rFonts w:ascii="Times New Roman" w:eastAsia="宋体" w:hAnsi="Times New Roman" w:cs="Times New Roman" w:hint="eastAsia"/>
          <w:bCs/>
          <w:sz w:val="20"/>
          <w:szCs w:val="20"/>
        </w:rPr>
        <w:t>the signaling request to RAN2.</w:t>
      </w:r>
    </w:p>
    <w:p w14:paraId="0E741133" w14:textId="23816A93"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 xml:space="preserve">2 </w:t>
      </w:r>
      <w:r w:rsidR="00C3705D">
        <w:rPr>
          <w:rFonts w:cs="Times New Roman"/>
          <w:b w:val="0"/>
          <w:bCs w:val="0"/>
          <w:kern w:val="0"/>
          <w:sz w:val="36"/>
          <w:szCs w:val="20"/>
          <w:lang w:val="en-GB" w:eastAsia="en-GB"/>
        </w:rPr>
        <w:t>Discussion</w:t>
      </w:r>
    </w:p>
    <w:p w14:paraId="3E8E1977" w14:textId="46A73156" w:rsidR="009E0C69" w:rsidRPr="004F5F20" w:rsidRDefault="009E0C69" w:rsidP="00D01EA7">
      <w:pPr>
        <w:pStyle w:val="3"/>
        <w:spacing w:before="0" w:after="0"/>
        <w:rPr>
          <w:rFonts w:ascii="Arial" w:hAnsi="Arial" w:cs="Arial"/>
          <w:b w:val="0"/>
          <w:lang w:val="en-GB"/>
        </w:rPr>
      </w:pPr>
      <w:r w:rsidRPr="004F5F20">
        <w:rPr>
          <w:rFonts w:ascii="Arial" w:hAnsi="Arial" w:cs="Arial"/>
          <w:b w:val="0"/>
          <w:lang w:val="en-GB"/>
        </w:rPr>
        <w:t>2.</w:t>
      </w:r>
      <w:r w:rsidR="00D0547D" w:rsidRPr="004F5F20">
        <w:rPr>
          <w:rFonts w:ascii="Arial" w:hAnsi="Arial" w:cs="Arial"/>
          <w:b w:val="0"/>
          <w:lang w:val="en-GB"/>
        </w:rPr>
        <w:t>1</w:t>
      </w:r>
      <w:r w:rsidRPr="004F5F20">
        <w:rPr>
          <w:rFonts w:ascii="Arial" w:hAnsi="Arial" w:cs="Arial"/>
          <w:b w:val="0"/>
          <w:lang w:val="en-GB"/>
        </w:rPr>
        <w:t xml:space="preserve"> </w:t>
      </w:r>
      <w:r w:rsidR="00FF652B" w:rsidRPr="00FF652B">
        <w:rPr>
          <w:rFonts w:ascii="Arial" w:hAnsi="Arial" w:cs="Arial"/>
          <w:b w:val="0"/>
          <w:lang w:val="en-GB"/>
        </w:rPr>
        <w:t>NR DL and UL carrier phase positioning</w:t>
      </w:r>
    </w:p>
    <w:p w14:paraId="2F180713" w14:textId="2B322D71" w:rsidR="00FB5E39" w:rsidRPr="0087274B" w:rsidRDefault="00FB5E39" w:rsidP="00006477">
      <w:pPr>
        <w:pStyle w:val="4"/>
        <w:spacing w:before="0" w:after="0"/>
        <w:rPr>
          <w:rFonts w:ascii="Arial" w:eastAsiaTheme="minorEastAsia" w:hAnsi="Arial" w:cs="Arial"/>
          <w:b w:val="0"/>
          <w:lang w:val="en-GB"/>
        </w:rPr>
      </w:pPr>
      <w:r w:rsidRPr="0087274B">
        <w:rPr>
          <w:rFonts w:ascii="Arial" w:eastAsiaTheme="minorEastAsia" w:hAnsi="Arial" w:cs="Arial" w:hint="eastAsia"/>
          <w:b w:val="0"/>
          <w:lang w:val="en-GB"/>
        </w:rPr>
        <w:t>2.</w:t>
      </w:r>
      <w:r>
        <w:rPr>
          <w:rFonts w:ascii="Arial" w:eastAsiaTheme="minorEastAsia" w:hAnsi="Arial" w:cs="Arial" w:hint="eastAsia"/>
          <w:b w:val="0"/>
          <w:lang w:val="en-GB"/>
        </w:rPr>
        <w:t>1</w:t>
      </w:r>
      <w:r w:rsidRPr="0087274B">
        <w:rPr>
          <w:rFonts w:ascii="Arial" w:eastAsiaTheme="minorEastAsia" w:hAnsi="Arial" w:cs="Arial" w:hint="eastAsia"/>
          <w:b w:val="0"/>
          <w:lang w:val="en-GB"/>
        </w:rPr>
        <w:t xml:space="preserve">.1 </w:t>
      </w:r>
      <w:r>
        <w:rPr>
          <w:rFonts w:ascii="Arial" w:eastAsiaTheme="minorEastAsia" w:hAnsi="Arial" w:cs="Arial" w:hint="eastAsia"/>
          <w:b w:val="0"/>
          <w:lang w:val="en-GB"/>
        </w:rPr>
        <w:t>C</w:t>
      </w:r>
      <w:r w:rsidRPr="00FB5E39">
        <w:rPr>
          <w:rFonts w:ascii="Arial" w:eastAsiaTheme="minorEastAsia" w:hAnsi="Arial" w:cs="Arial"/>
          <w:b w:val="0"/>
          <w:lang w:val="en-GB"/>
        </w:rPr>
        <w:t xml:space="preserve">arrier </w:t>
      </w:r>
      <w:r>
        <w:rPr>
          <w:rFonts w:ascii="Arial" w:eastAsiaTheme="minorEastAsia" w:hAnsi="Arial" w:cs="Arial" w:hint="eastAsia"/>
          <w:b w:val="0"/>
          <w:lang w:val="en-GB"/>
        </w:rPr>
        <w:t>p</w:t>
      </w:r>
      <w:r w:rsidRPr="00FB5E39">
        <w:rPr>
          <w:rFonts w:ascii="Arial" w:eastAsiaTheme="minorEastAsia" w:hAnsi="Arial" w:cs="Arial"/>
          <w:b w:val="0"/>
          <w:lang w:val="en-GB"/>
        </w:rPr>
        <w:t>hase measurements reporting</w:t>
      </w:r>
    </w:p>
    <w:p w14:paraId="112F4D1E" w14:textId="7E8D45A8" w:rsidR="00955EDE" w:rsidRPr="00955EDE" w:rsidRDefault="00955EDE" w:rsidP="00955EDE">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112</w:t>
      </w:r>
      <w:r w:rsidRPr="00955EDE">
        <w:rPr>
          <w:rFonts w:ascii="Times New Roman" w:eastAsia="宋体" w:hAnsi="Times New Roman" w:cs="Times New Roman"/>
          <w:bCs/>
          <w:sz w:val="20"/>
          <w:szCs w:val="20"/>
        </w:rPr>
        <w:t xml:space="preserve"> meeting [1], NR DL and UL carrier phase positioning</w:t>
      </w:r>
      <w:r w:rsidRPr="00955EDE">
        <w:rPr>
          <w:rFonts w:ascii="Times New Roman" w:eastAsia="宋体" w:hAnsi="Times New Roman" w:cs="Times New Roman" w:hint="eastAsia"/>
          <w:bCs/>
          <w:sz w:val="20"/>
          <w:szCs w:val="20"/>
        </w:rPr>
        <w:t xml:space="preserve"> is mainly about </w:t>
      </w:r>
      <w:r>
        <w:rPr>
          <w:rFonts w:ascii="Times New Roman" w:eastAsia="宋体" w:hAnsi="Times New Roman" w:cs="Times New Roman" w:hint="eastAsia"/>
          <w:bCs/>
          <w:sz w:val="20"/>
          <w:szCs w:val="20"/>
        </w:rPr>
        <w:t xml:space="preserve">the </w:t>
      </w:r>
      <w:r w:rsidRPr="00955EDE">
        <w:rPr>
          <w:rFonts w:ascii="Times New Roman" w:eastAsia="宋体" w:hAnsi="Times New Roman" w:cs="Times New Roman" w:hint="eastAsia"/>
          <w:bCs/>
          <w:sz w:val="20"/>
          <w:szCs w:val="20"/>
        </w:rPr>
        <w:t xml:space="preserve">measurement </w:t>
      </w:r>
      <w:r>
        <w:rPr>
          <w:rFonts w:ascii="Times New Roman" w:eastAsia="宋体" w:hAnsi="Times New Roman" w:cs="Times New Roman" w:hint="eastAsia"/>
          <w:bCs/>
          <w:sz w:val="20"/>
          <w:szCs w:val="20"/>
        </w:rPr>
        <w:t>from UE and TRP</w:t>
      </w:r>
      <w:r w:rsidR="000D7B0C">
        <w:rPr>
          <w:rFonts w:ascii="Times New Roman" w:eastAsia="宋体" w:hAnsi="Times New Roman" w:cs="Times New Roman" w:hint="eastAsia"/>
          <w:bCs/>
          <w:sz w:val="20"/>
          <w:szCs w:val="20"/>
        </w:rPr>
        <w:t>, including:</w:t>
      </w:r>
    </w:p>
    <w:p w14:paraId="6C6B60B4" w14:textId="304A6DA3" w:rsidR="000D7B0C" w:rsidRPr="000D7B0C" w:rsidRDefault="00955EDE" w:rsidP="008C0D88">
      <w:pPr>
        <w:pStyle w:val="aa"/>
        <w:numPr>
          <w:ilvl w:val="0"/>
          <w:numId w:val="25"/>
        </w:numPr>
        <w:spacing w:after="0"/>
        <w:ind w:firstLineChars="0"/>
        <w:rPr>
          <w:rFonts w:ascii="Times New Roman" w:eastAsia="宋体" w:hAnsi="Times New Roman" w:cs="Times New Roman"/>
          <w:bCs/>
          <w:color w:val="auto"/>
          <w:sz w:val="20"/>
        </w:rPr>
      </w:pPr>
      <w:r w:rsidRPr="000D7B0C">
        <w:rPr>
          <w:rFonts w:ascii="Times New Roman" w:eastAsia="宋体" w:hAnsi="Times New Roman" w:cs="Times New Roman"/>
          <w:bCs/>
          <w:color w:val="auto"/>
          <w:sz w:val="20"/>
          <w:lang w:eastAsia="zh-CN"/>
        </w:rPr>
        <w:t xml:space="preserve">UE-based and UE-assisted NR </w:t>
      </w:r>
      <w:r w:rsidR="000D7B0C" w:rsidRPr="000D7B0C">
        <w:rPr>
          <w:rFonts w:ascii="Times New Roman" w:eastAsia="宋体" w:hAnsi="Times New Roman" w:cs="Times New Roman"/>
          <w:bCs/>
          <w:color w:val="auto"/>
          <w:sz w:val="20"/>
        </w:rPr>
        <w:t>carrier phase positioning (CPP)</w:t>
      </w:r>
    </w:p>
    <w:p w14:paraId="7E7346F0" w14:textId="034F3E5A" w:rsidR="000D7B0C" w:rsidRPr="000D7B0C" w:rsidRDefault="000D7B0C" w:rsidP="008C0D88">
      <w:pPr>
        <w:pStyle w:val="aa"/>
        <w:numPr>
          <w:ilvl w:val="0"/>
          <w:numId w:val="25"/>
        </w:numPr>
        <w:spacing w:after="0"/>
        <w:ind w:firstLineChars="0"/>
        <w:rPr>
          <w:rFonts w:ascii="Times New Roman" w:eastAsia="宋体" w:hAnsi="Times New Roman" w:cs="Times New Roman"/>
          <w:bCs/>
          <w:color w:val="auto"/>
          <w:sz w:val="20"/>
          <w:lang w:eastAsia="zh-CN"/>
        </w:rPr>
      </w:pPr>
      <w:r w:rsidRPr="000D7B0C">
        <w:rPr>
          <w:rFonts w:ascii="Times New Roman" w:eastAsia="宋体" w:hAnsi="Times New Roman" w:cs="Times New Roman"/>
          <w:bCs/>
          <w:color w:val="auto"/>
          <w:sz w:val="20"/>
        </w:rPr>
        <w:t>NR UL</w:t>
      </w:r>
      <w:r w:rsidRPr="000D7B0C">
        <w:rPr>
          <w:rFonts w:ascii="Times New Roman" w:eastAsia="宋体" w:hAnsi="Times New Roman" w:cs="Times New Roman" w:hint="eastAsia"/>
          <w:bCs/>
          <w:color w:val="auto"/>
          <w:sz w:val="20"/>
        </w:rPr>
        <w:t>/DL</w:t>
      </w:r>
      <w:r w:rsidRPr="000D7B0C">
        <w:rPr>
          <w:rFonts w:ascii="Times New Roman" w:eastAsia="宋体" w:hAnsi="Times New Roman" w:cs="Times New Roman"/>
          <w:bCs/>
          <w:color w:val="auto"/>
          <w:sz w:val="20"/>
        </w:rPr>
        <w:t xml:space="preserve"> reference signal carrier phase</w:t>
      </w:r>
      <w:r w:rsidRPr="000D7B0C">
        <w:rPr>
          <w:rFonts w:ascii="Times New Roman" w:eastAsia="宋体" w:hAnsi="Times New Roman" w:cs="Times New Roman" w:hint="eastAsia"/>
          <w:bCs/>
          <w:color w:val="auto"/>
          <w:sz w:val="20"/>
        </w:rPr>
        <w:t xml:space="preserve"> </w:t>
      </w:r>
    </w:p>
    <w:p w14:paraId="57F771A7" w14:textId="0F64AD6C" w:rsidR="00955EDE" w:rsidRDefault="00955EDE" w:rsidP="00955EDE">
      <w:pPr>
        <w:rPr>
          <w:rFonts w:ascii="Times New Roman" w:eastAsia="宋体" w:hAnsi="Times New Roman" w:cs="Times New Roman"/>
          <w:bCs/>
          <w:sz w:val="20"/>
          <w:szCs w:val="20"/>
        </w:rPr>
      </w:pPr>
      <w:r w:rsidRPr="00955EDE">
        <w:rPr>
          <w:rFonts w:ascii="Times New Roman" w:eastAsia="宋体" w:hAnsi="Times New Roman" w:cs="Times New Roman" w:hint="eastAsia"/>
          <w:bCs/>
          <w:sz w:val="20"/>
          <w:szCs w:val="20"/>
        </w:rPr>
        <w:t>Parts of the agreements in RAN1 are below:</w:t>
      </w:r>
    </w:p>
    <w:tbl>
      <w:tblPr>
        <w:tblStyle w:val="a9"/>
        <w:tblW w:w="0" w:type="auto"/>
        <w:tblLook w:val="04A0" w:firstRow="1" w:lastRow="0" w:firstColumn="1" w:lastColumn="0" w:noHBand="0" w:noVBand="1"/>
      </w:tblPr>
      <w:tblGrid>
        <w:gridCol w:w="8522"/>
      </w:tblGrid>
      <w:tr w:rsidR="000D7B0C" w14:paraId="377F4AAE" w14:textId="77777777" w:rsidTr="000D7B0C">
        <w:tc>
          <w:tcPr>
            <w:tcW w:w="8522" w:type="dxa"/>
          </w:tcPr>
          <w:p w14:paraId="2CAE9EC4" w14:textId="77777777" w:rsidR="000D7B0C" w:rsidRPr="00DF7A7A" w:rsidRDefault="000D7B0C" w:rsidP="000D7B0C">
            <w:pPr>
              <w:rPr>
                <w:b/>
                <w:lang w:eastAsia="x-none"/>
              </w:rPr>
            </w:pPr>
            <w:r w:rsidRPr="00DF7A7A">
              <w:rPr>
                <w:b/>
                <w:highlight w:val="green"/>
                <w:lang w:eastAsia="x-none"/>
              </w:rPr>
              <w:t>Agreement</w:t>
            </w:r>
          </w:p>
          <w:p w14:paraId="420D9201" w14:textId="77777777" w:rsidR="000D7B0C" w:rsidRPr="000D7B0C" w:rsidRDefault="000D7B0C" w:rsidP="000D7B0C">
            <w:pPr>
              <w:rPr>
                <w:iCs/>
                <w:lang w:eastAsia="ja-JP"/>
              </w:rPr>
            </w:pPr>
            <w:r w:rsidRPr="000D7B0C">
              <w:rPr>
                <w:iCs/>
                <w:lang w:eastAsia="ja-JP"/>
              </w:rPr>
              <w:t>To enable UE-based and UE-assisted NR carrier phase positioning (CPP), one or both of the following new measurements should be introduced:</w:t>
            </w:r>
          </w:p>
          <w:p w14:paraId="1DA7112C" w14:textId="77777777" w:rsidR="000D7B0C" w:rsidRPr="000D7B0C" w:rsidRDefault="000D7B0C" w:rsidP="000D7B0C">
            <w:pPr>
              <w:pStyle w:val="aa"/>
              <w:numPr>
                <w:ilvl w:val="0"/>
                <w:numId w:val="24"/>
              </w:numPr>
              <w:spacing w:after="0"/>
              <w:ind w:firstLineChars="0"/>
              <w:contextualSpacing/>
              <w:rPr>
                <w:rFonts w:asciiTheme="minorHAnsi" w:hAnsiTheme="minorHAnsi"/>
                <w:iCs/>
                <w:color w:val="auto"/>
                <w:lang w:eastAsia="ja-JP"/>
              </w:rPr>
            </w:pPr>
            <w:r w:rsidRPr="000D7B0C">
              <w:rPr>
                <w:rFonts w:asciiTheme="minorHAnsi" w:hAnsiTheme="minorHAnsi"/>
                <w:iCs/>
                <w:color w:val="auto"/>
                <w:lang w:eastAsia="ja-JP"/>
              </w:rPr>
              <w:t>DL carrier phase (CP), which is obtained by a UE measuring the DL PRS signal(s) from a TRP.</w:t>
            </w:r>
          </w:p>
          <w:p w14:paraId="2D4A9289" w14:textId="77777777" w:rsidR="000D7B0C" w:rsidRPr="000D7B0C" w:rsidRDefault="000D7B0C" w:rsidP="000D7B0C">
            <w:pPr>
              <w:pStyle w:val="aa"/>
              <w:numPr>
                <w:ilvl w:val="1"/>
                <w:numId w:val="24"/>
              </w:numPr>
              <w:spacing w:after="0"/>
              <w:ind w:firstLineChars="0"/>
              <w:contextualSpacing/>
              <w:rPr>
                <w:rFonts w:asciiTheme="minorHAnsi" w:hAnsiTheme="minorHAnsi"/>
                <w:iCs/>
                <w:color w:val="auto"/>
                <w:lang w:eastAsia="ja-JP"/>
              </w:rPr>
            </w:pPr>
            <w:r w:rsidRPr="000D7B0C">
              <w:rPr>
                <w:rFonts w:asciiTheme="minorHAnsi" w:hAnsiTheme="minorHAnsi"/>
                <w:iCs/>
                <w:color w:val="auto"/>
                <w:lang w:eastAsia="ja-JP"/>
              </w:rPr>
              <w:t>FFS: The detailed definition of the DL CP</w:t>
            </w:r>
          </w:p>
          <w:p w14:paraId="20E46B89" w14:textId="77777777" w:rsidR="000D7B0C" w:rsidRPr="000D7B0C" w:rsidRDefault="000D7B0C" w:rsidP="000D7B0C">
            <w:pPr>
              <w:pStyle w:val="aa"/>
              <w:numPr>
                <w:ilvl w:val="0"/>
                <w:numId w:val="24"/>
              </w:numPr>
              <w:spacing w:after="0"/>
              <w:ind w:firstLineChars="0"/>
              <w:contextualSpacing/>
              <w:rPr>
                <w:rFonts w:asciiTheme="minorHAnsi" w:hAnsiTheme="minorHAnsi"/>
                <w:iCs/>
                <w:color w:val="auto"/>
                <w:lang w:eastAsia="ja-JP"/>
              </w:rPr>
            </w:pPr>
            <w:r w:rsidRPr="000D7B0C">
              <w:rPr>
                <w:rFonts w:asciiTheme="minorHAnsi" w:hAnsiTheme="minorHAnsi"/>
                <w:iCs/>
                <w:color w:val="auto"/>
                <w:lang w:eastAsia="ja-JP"/>
              </w:rPr>
              <w:t>DL carrier phase difference (CPD), which is the difference of two DL CPs from two TRPs</w:t>
            </w:r>
          </w:p>
          <w:p w14:paraId="75FE3178" w14:textId="77777777" w:rsidR="000D7B0C" w:rsidRPr="000D7B0C" w:rsidRDefault="000D7B0C" w:rsidP="000D7B0C">
            <w:pPr>
              <w:pStyle w:val="aa"/>
              <w:numPr>
                <w:ilvl w:val="1"/>
                <w:numId w:val="24"/>
              </w:numPr>
              <w:spacing w:after="0"/>
              <w:ind w:firstLineChars="0"/>
              <w:contextualSpacing/>
              <w:rPr>
                <w:rFonts w:asciiTheme="minorHAnsi" w:hAnsiTheme="minorHAnsi"/>
                <w:iCs/>
                <w:color w:val="auto"/>
                <w:lang w:eastAsia="ja-JP"/>
              </w:rPr>
            </w:pPr>
            <w:r w:rsidRPr="000D7B0C">
              <w:rPr>
                <w:rFonts w:asciiTheme="minorHAnsi" w:hAnsiTheme="minorHAnsi"/>
                <w:iCs/>
                <w:color w:val="auto"/>
                <w:lang w:eastAsia="ja-JP"/>
              </w:rPr>
              <w:t>FFS: The detailed definition of the DL CPD</w:t>
            </w:r>
          </w:p>
          <w:p w14:paraId="33BCCC78" w14:textId="77777777" w:rsidR="000D7B0C" w:rsidRPr="000D7B0C" w:rsidRDefault="000D7B0C" w:rsidP="000D7B0C">
            <w:pPr>
              <w:rPr>
                <w:iCs/>
                <w:lang w:eastAsia="ja-JP"/>
              </w:rPr>
            </w:pPr>
            <w:r w:rsidRPr="000D7B0C">
              <w:rPr>
                <w:iCs/>
                <w:lang w:eastAsia="ja-JP"/>
              </w:rPr>
              <w:t>To enable NG-RAN node-assisted NR carrier phase positioning (CPP), the following new measurement should be introduced:</w:t>
            </w:r>
          </w:p>
          <w:p w14:paraId="6CFCE571" w14:textId="77777777" w:rsidR="000D7B0C" w:rsidRPr="000D7B0C" w:rsidRDefault="000D7B0C" w:rsidP="000D7B0C">
            <w:pPr>
              <w:pStyle w:val="aa"/>
              <w:numPr>
                <w:ilvl w:val="0"/>
                <w:numId w:val="24"/>
              </w:numPr>
              <w:spacing w:after="0"/>
              <w:ind w:firstLineChars="0"/>
              <w:contextualSpacing/>
              <w:rPr>
                <w:rFonts w:asciiTheme="minorHAnsi" w:hAnsiTheme="minorHAnsi"/>
                <w:color w:val="auto"/>
                <w:lang w:eastAsia="ja-JP"/>
              </w:rPr>
            </w:pPr>
            <w:r w:rsidRPr="000D7B0C">
              <w:rPr>
                <w:rFonts w:asciiTheme="minorHAnsi" w:hAnsiTheme="minorHAnsi"/>
                <w:iCs/>
                <w:color w:val="auto"/>
                <w:lang w:eastAsia="ja-JP"/>
              </w:rPr>
              <w:t>UL carrier phase (CP), which is obtained by a TRP measuring the UL SRS for positioning or MIMO SRS from a UE.</w:t>
            </w:r>
          </w:p>
          <w:p w14:paraId="0036203C" w14:textId="6DE528D0" w:rsidR="000D7B0C" w:rsidRPr="000D7B0C" w:rsidRDefault="000D7B0C" w:rsidP="00955EDE">
            <w:pPr>
              <w:pStyle w:val="aa"/>
              <w:numPr>
                <w:ilvl w:val="1"/>
                <w:numId w:val="24"/>
              </w:numPr>
              <w:spacing w:after="0"/>
              <w:ind w:firstLineChars="0"/>
              <w:contextualSpacing/>
              <w:rPr>
                <w:rFonts w:asciiTheme="minorHAnsi" w:hAnsiTheme="minorHAnsi"/>
                <w:color w:val="auto"/>
                <w:lang w:eastAsia="ja-JP"/>
              </w:rPr>
            </w:pPr>
            <w:r w:rsidRPr="000D7B0C">
              <w:rPr>
                <w:rFonts w:asciiTheme="minorHAnsi" w:hAnsiTheme="minorHAnsi"/>
                <w:iCs/>
                <w:color w:val="auto"/>
                <w:lang w:eastAsia="ja-JP"/>
              </w:rPr>
              <w:t>FFS: The detailed definition of the UL CP</w:t>
            </w:r>
          </w:p>
        </w:tc>
      </w:tr>
    </w:tbl>
    <w:p w14:paraId="29FEB7AA" w14:textId="77777777" w:rsidR="000D7B0C" w:rsidRDefault="000D7B0C" w:rsidP="00955EDE">
      <w:pPr>
        <w:rPr>
          <w:rFonts w:ascii="Times New Roman" w:eastAsia="宋体" w:hAnsi="Times New Roman" w:cs="Times New Roman"/>
          <w:bCs/>
          <w:sz w:val="20"/>
          <w:szCs w:val="20"/>
          <w:lang w:val="en-GB"/>
        </w:rPr>
      </w:pPr>
    </w:p>
    <w:p w14:paraId="5E398CB7" w14:textId="23A2E9C9" w:rsidR="001227F9" w:rsidRDefault="002E3883" w:rsidP="004444E8">
      <w:pPr>
        <w:spacing w:after="240"/>
        <w:rPr>
          <w:rFonts w:ascii="Times New Roman" w:hAnsi="Times New Roman" w:cs="Times New Roman"/>
          <w:b/>
          <w:szCs w:val="20"/>
        </w:rPr>
      </w:pPr>
      <w:r w:rsidRPr="006B416A">
        <w:rPr>
          <w:rFonts w:ascii="Times New Roman" w:hAnsi="Times New Roman" w:cs="Times New Roman"/>
          <w:b/>
          <w:szCs w:val="20"/>
        </w:rPr>
        <w:t>Observation 1</w:t>
      </w:r>
      <w:r w:rsidR="00B038F8" w:rsidRPr="006B416A">
        <w:rPr>
          <w:rFonts w:ascii="Times New Roman" w:hAnsi="Times New Roman" w:cs="Times New Roman"/>
          <w:b/>
          <w:szCs w:val="20"/>
        </w:rPr>
        <w:t>:</w:t>
      </w:r>
      <w:r w:rsidRPr="006B416A">
        <w:rPr>
          <w:rFonts w:ascii="Times New Roman" w:hAnsi="Times New Roman" w:cs="Times New Roman"/>
          <w:b/>
          <w:szCs w:val="20"/>
        </w:rPr>
        <w:tab/>
      </w:r>
      <w:r w:rsidR="00130631">
        <w:rPr>
          <w:rFonts w:ascii="Times New Roman" w:hAnsi="Times New Roman" w:cs="Times New Roman" w:hint="eastAsia"/>
          <w:b/>
          <w:szCs w:val="20"/>
        </w:rPr>
        <w:t xml:space="preserve">RAN1 will further discuss the </w:t>
      </w:r>
      <w:r w:rsidR="00723C60" w:rsidRPr="00723C60">
        <w:rPr>
          <w:rFonts w:ascii="Times New Roman" w:hAnsi="Times New Roman" w:cs="Times New Roman"/>
          <w:b/>
          <w:szCs w:val="20"/>
        </w:rPr>
        <w:t xml:space="preserve">detailed definition </w:t>
      </w:r>
      <w:r w:rsidR="00130631">
        <w:rPr>
          <w:rFonts w:ascii="Times New Roman" w:hAnsi="Times New Roman" w:cs="Times New Roman" w:hint="eastAsia"/>
          <w:b/>
          <w:szCs w:val="20"/>
        </w:rPr>
        <w:t>of</w:t>
      </w:r>
      <w:r w:rsidR="00130631" w:rsidRPr="00130631">
        <w:rPr>
          <w:rFonts w:ascii="Times New Roman" w:hAnsi="Times New Roman" w:cs="Times New Roman" w:hint="eastAsia"/>
          <w:b/>
          <w:szCs w:val="20"/>
        </w:rPr>
        <w:t xml:space="preserve"> </w:t>
      </w:r>
      <w:r w:rsidR="00130631">
        <w:rPr>
          <w:rFonts w:ascii="Times New Roman" w:hAnsi="Times New Roman" w:cs="Times New Roman" w:hint="eastAsia"/>
          <w:b/>
          <w:szCs w:val="20"/>
        </w:rPr>
        <w:t>UL/DL CP</w:t>
      </w:r>
      <w:r w:rsidR="00D9413B">
        <w:rPr>
          <w:rFonts w:ascii="Times New Roman" w:hAnsi="Times New Roman" w:cs="Times New Roman" w:hint="eastAsia"/>
          <w:b/>
          <w:szCs w:val="20"/>
        </w:rPr>
        <w:t>/CPD</w:t>
      </w:r>
      <w:r w:rsidR="00130631">
        <w:rPr>
          <w:rFonts w:ascii="Times New Roman" w:hAnsi="Times New Roman" w:cs="Times New Roman" w:hint="eastAsia"/>
          <w:b/>
          <w:szCs w:val="20"/>
        </w:rPr>
        <w:t xml:space="preserve"> </w:t>
      </w:r>
      <w:r w:rsidR="00130631">
        <w:rPr>
          <w:rFonts w:ascii="Times New Roman" w:hAnsi="Times New Roman" w:cs="Times New Roman" w:hint="eastAsia"/>
          <w:b/>
          <w:szCs w:val="20"/>
        </w:rPr>
        <w:lastRenderedPageBreak/>
        <w:t xml:space="preserve">measurements for both </w:t>
      </w:r>
      <w:r w:rsidR="008C0D88" w:rsidRPr="008C0D88">
        <w:rPr>
          <w:rFonts w:ascii="Times New Roman" w:hAnsi="Times New Roman" w:cs="Times New Roman"/>
          <w:b/>
          <w:szCs w:val="20"/>
        </w:rPr>
        <w:t>UE-based and UE-assisted NR carrier phase positioning</w:t>
      </w:r>
      <w:r w:rsidRPr="006B416A">
        <w:rPr>
          <w:rFonts w:ascii="Times New Roman" w:hAnsi="Times New Roman" w:cs="Times New Roman"/>
          <w:b/>
          <w:szCs w:val="20"/>
        </w:rPr>
        <w:t>.</w:t>
      </w:r>
    </w:p>
    <w:p w14:paraId="20EC6F12" w14:textId="7F971E65" w:rsidR="00513D57" w:rsidRDefault="00FB4549" w:rsidP="00513D57">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Parts of</w:t>
      </w:r>
      <w:r w:rsidR="00513D57" w:rsidRPr="00955EDE">
        <w:rPr>
          <w:rFonts w:ascii="Times New Roman" w:eastAsia="宋体" w:hAnsi="Times New Roman" w:cs="Times New Roman" w:hint="eastAsia"/>
          <w:bCs/>
          <w:sz w:val="20"/>
          <w:szCs w:val="20"/>
        </w:rPr>
        <w:t xml:space="preserve"> agreements </w:t>
      </w:r>
      <w:r w:rsidR="00513D57">
        <w:rPr>
          <w:rFonts w:ascii="Times New Roman" w:eastAsia="宋体" w:hAnsi="Times New Roman" w:cs="Times New Roman" w:hint="eastAsia"/>
          <w:bCs/>
          <w:sz w:val="20"/>
          <w:szCs w:val="20"/>
        </w:rPr>
        <w:t xml:space="preserve">on the definition of measurements </w:t>
      </w:r>
      <w:r w:rsidR="00513D57" w:rsidRPr="00955EDE">
        <w:rPr>
          <w:rFonts w:ascii="Times New Roman" w:eastAsia="宋体" w:hAnsi="Times New Roman" w:cs="Times New Roman" w:hint="eastAsia"/>
          <w:bCs/>
          <w:sz w:val="20"/>
          <w:szCs w:val="20"/>
        </w:rPr>
        <w:t>in RAN1 are</w:t>
      </w:r>
      <w:r>
        <w:rPr>
          <w:rFonts w:ascii="Times New Roman" w:eastAsia="宋体" w:hAnsi="Times New Roman" w:cs="Times New Roman" w:hint="eastAsia"/>
          <w:bCs/>
          <w:sz w:val="20"/>
          <w:szCs w:val="20"/>
        </w:rPr>
        <w:t xml:space="preserve"> list as</w:t>
      </w:r>
      <w:r w:rsidR="00513D57" w:rsidRPr="00955EDE">
        <w:rPr>
          <w:rFonts w:ascii="Times New Roman" w:eastAsia="宋体" w:hAnsi="Times New Roman" w:cs="Times New Roman" w:hint="eastAsia"/>
          <w:bCs/>
          <w:sz w:val="20"/>
          <w:szCs w:val="20"/>
        </w:rPr>
        <w:t xml:space="preserve"> below:</w:t>
      </w:r>
    </w:p>
    <w:tbl>
      <w:tblPr>
        <w:tblStyle w:val="a9"/>
        <w:tblW w:w="0" w:type="auto"/>
        <w:tblLook w:val="04A0" w:firstRow="1" w:lastRow="0" w:firstColumn="1" w:lastColumn="0" w:noHBand="0" w:noVBand="1"/>
      </w:tblPr>
      <w:tblGrid>
        <w:gridCol w:w="8522"/>
      </w:tblGrid>
      <w:tr w:rsidR="00513D57" w14:paraId="23D6B2E1" w14:textId="77777777" w:rsidTr="00513D57">
        <w:tc>
          <w:tcPr>
            <w:tcW w:w="8522" w:type="dxa"/>
          </w:tcPr>
          <w:p w14:paraId="046FABB1" w14:textId="77777777" w:rsidR="00C44A1D" w:rsidRPr="004D6E93" w:rsidRDefault="00C44A1D" w:rsidP="00C44A1D">
            <w:pPr>
              <w:rPr>
                <w:b/>
                <w:lang w:eastAsia="x-none"/>
              </w:rPr>
            </w:pPr>
            <w:r w:rsidRPr="004D6E93">
              <w:rPr>
                <w:b/>
                <w:highlight w:val="green"/>
                <w:lang w:eastAsia="x-none"/>
              </w:rPr>
              <w:t>Agreement</w:t>
            </w:r>
          </w:p>
          <w:p w14:paraId="4B1A58C7" w14:textId="77777777" w:rsidR="00C44A1D" w:rsidRDefault="00C44A1D" w:rsidP="00C44A1D">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4CCC9BF7" w14:textId="77777777" w:rsidR="00C44A1D" w:rsidRPr="00C44A1D" w:rsidRDefault="00C44A1D" w:rsidP="00C44A1D">
            <w:pPr>
              <w:pStyle w:val="aa"/>
              <w:numPr>
                <w:ilvl w:val="0"/>
                <w:numId w:val="28"/>
              </w:numPr>
              <w:spacing w:after="0"/>
              <w:ind w:firstLineChars="0"/>
              <w:contextualSpacing/>
              <w:jc w:val="both"/>
              <w:rPr>
                <w:color w:val="auto"/>
              </w:rPr>
            </w:pPr>
            <w:r w:rsidRPr="00850B27">
              <w:rPr>
                <w:rFonts w:hint="eastAsia"/>
                <w:color w:val="auto"/>
              </w:rPr>
              <w:t>F</w:t>
            </w:r>
            <w:r w:rsidRPr="00850B27">
              <w:rPr>
                <w:color w:val="auto"/>
              </w:rPr>
              <w:t xml:space="preserve">FS: which </w:t>
            </w:r>
            <w:r w:rsidRPr="00850B27">
              <w:rPr>
                <w:bCs/>
                <w:color w:val="auto"/>
              </w:rPr>
              <w:t>legacy positioning measurements among RSTD, RTOA, UE Rx-</w:t>
            </w:r>
            <w:proofErr w:type="spellStart"/>
            <w:r w:rsidRPr="00850B27">
              <w:rPr>
                <w:bCs/>
                <w:color w:val="auto"/>
              </w:rPr>
              <w:t>Tx</w:t>
            </w:r>
            <w:proofErr w:type="spellEnd"/>
            <w:r w:rsidRPr="00850B27">
              <w:rPr>
                <w:bCs/>
                <w:color w:val="auto"/>
              </w:rPr>
              <w:t xml:space="preserve"> time difference measurements, </w:t>
            </w:r>
            <w:proofErr w:type="spellStart"/>
            <w:r w:rsidRPr="00850B27">
              <w:rPr>
                <w:bCs/>
                <w:color w:val="auto"/>
              </w:rPr>
              <w:t>gNB</w:t>
            </w:r>
            <w:proofErr w:type="spellEnd"/>
            <w:r w:rsidRPr="00850B27">
              <w:rPr>
                <w:bCs/>
                <w:color w:val="auto"/>
              </w:rPr>
              <w:t xml:space="preserve"> Rx-</w:t>
            </w:r>
            <w:proofErr w:type="spellStart"/>
            <w:r w:rsidRPr="00850B27">
              <w:rPr>
                <w:bCs/>
                <w:color w:val="auto"/>
              </w:rPr>
              <w:t>Tx</w:t>
            </w:r>
            <w:proofErr w:type="spellEnd"/>
            <w:r w:rsidRPr="00850B27">
              <w:rPr>
                <w:bCs/>
                <w:color w:val="auto"/>
              </w:rPr>
              <w:t xml:space="preserve"> time difference measurements</w:t>
            </w:r>
          </w:p>
          <w:p w14:paraId="6E4FBF6D" w14:textId="77777777" w:rsidR="00C44A1D" w:rsidRPr="00C44A1D" w:rsidRDefault="00C44A1D" w:rsidP="00513D57">
            <w:pPr>
              <w:rPr>
                <w:b/>
                <w:highlight w:val="green"/>
                <w:lang w:val="en-GB"/>
              </w:rPr>
            </w:pPr>
          </w:p>
          <w:p w14:paraId="14067202" w14:textId="77777777" w:rsidR="00513D57" w:rsidRPr="004D6E93" w:rsidRDefault="00513D57" w:rsidP="00513D57">
            <w:pPr>
              <w:rPr>
                <w:b/>
                <w:lang w:eastAsia="x-none"/>
              </w:rPr>
            </w:pPr>
            <w:r w:rsidRPr="004D6E93">
              <w:rPr>
                <w:b/>
                <w:highlight w:val="green"/>
                <w:lang w:eastAsia="x-none"/>
              </w:rPr>
              <w:t>Agreement</w:t>
            </w:r>
          </w:p>
          <w:p w14:paraId="56506FAC" w14:textId="77777777" w:rsidR="00513D57" w:rsidRPr="00D7148E" w:rsidRDefault="00513D57" w:rsidP="00513D57">
            <w:pPr>
              <w:rPr>
                <w:iCs/>
                <w:lang w:val="en-CA"/>
              </w:rPr>
            </w:pPr>
            <w:r w:rsidRPr="00D7148E">
              <w:rPr>
                <w:iCs/>
                <w:lang w:val="en-CA"/>
              </w:rPr>
              <w:t xml:space="preserve">NR DL reference signal carrier phase (RSCP) (of </w:t>
            </w:r>
            <w:proofErr w:type="spellStart"/>
            <w:r>
              <w:rPr>
                <w:iCs/>
                <w:lang w:val="en-CA"/>
              </w:rPr>
              <w:t>i-th</w:t>
            </w:r>
            <w:proofErr w:type="spellEnd"/>
            <w:r w:rsidRPr="00D7148E">
              <w:rPr>
                <w:iCs/>
                <w:lang w:val="en-CA"/>
              </w:rPr>
              <w:t xml:space="preserve"> path) is defined as the phase of the</w:t>
            </w:r>
            <w:r>
              <w:rPr>
                <w:iCs/>
                <w:lang w:val="en-CA"/>
              </w:rPr>
              <w:t xml:space="preserve"> channel response at the</w:t>
            </w:r>
            <w:r w:rsidRPr="00D7148E">
              <w:rPr>
                <w:iCs/>
                <w:lang w:val="en-CA"/>
              </w:rPr>
              <w:t xml:space="preserve"> </w:t>
            </w:r>
            <w:proofErr w:type="spellStart"/>
            <w:r>
              <w:rPr>
                <w:iCs/>
                <w:lang w:val="en-CA"/>
              </w:rPr>
              <w:t>i-th</w:t>
            </w:r>
            <w:proofErr w:type="spellEnd"/>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7E992CE3" w14:textId="77777777" w:rsidR="00513D57" w:rsidRDefault="00513D57" w:rsidP="00850B27">
            <w:pPr>
              <w:rPr>
                <w:b/>
                <w:highlight w:val="green"/>
                <w:lang w:val="en-GB"/>
              </w:rPr>
            </w:pPr>
          </w:p>
          <w:p w14:paraId="17135917" w14:textId="77777777" w:rsidR="00513D57" w:rsidRPr="004D6E93" w:rsidRDefault="00513D57" w:rsidP="00513D57">
            <w:pPr>
              <w:rPr>
                <w:b/>
                <w:lang w:eastAsia="x-none"/>
              </w:rPr>
            </w:pPr>
            <w:r w:rsidRPr="004D6E93">
              <w:rPr>
                <w:b/>
                <w:highlight w:val="green"/>
                <w:lang w:eastAsia="x-none"/>
              </w:rPr>
              <w:t>Agreement</w:t>
            </w:r>
          </w:p>
          <w:p w14:paraId="657A426A" w14:textId="5C4D8B50" w:rsidR="00513D57" w:rsidRPr="00513D57" w:rsidRDefault="00513D57" w:rsidP="00513D57">
            <w:pPr>
              <w:rPr>
                <w:b/>
                <w:highlight w:val="green"/>
                <w:lang w:val="en-GB"/>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6CF8AD1F" w14:textId="77777777" w:rsidR="00C44A1D" w:rsidRDefault="00C44A1D" w:rsidP="00C44A1D">
            <w:pPr>
              <w:contextualSpacing/>
            </w:pPr>
          </w:p>
          <w:p w14:paraId="1B166A89" w14:textId="77777777" w:rsidR="00C44A1D" w:rsidRPr="00D42550" w:rsidRDefault="00C44A1D" w:rsidP="00C44A1D">
            <w:pPr>
              <w:rPr>
                <w:b/>
                <w:lang w:eastAsia="x-none"/>
              </w:rPr>
            </w:pPr>
            <w:r w:rsidRPr="00D42550">
              <w:rPr>
                <w:b/>
                <w:highlight w:val="green"/>
                <w:lang w:eastAsia="x-none"/>
              </w:rPr>
              <w:t>Agreement</w:t>
            </w:r>
          </w:p>
          <w:p w14:paraId="4601CF61" w14:textId="77777777" w:rsidR="00C44A1D" w:rsidRPr="00696B6F" w:rsidRDefault="00C44A1D" w:rsidP="00C44A1D">
            <w:pPr>
              <w:rPr>
                <w:iCs/>
                <w:szCs w:val="20"/>
                <w:lang w:val="en-CA"/>
              </w:rPr>
            </w:pPr>
            <w:r w:rsidRPr="00696B6F">
              <w:rPr>
                <w:iCs/>
                <w:szCs w:val="20"/>
                <w:lang w:val="en-CA"/>
              </w:rPr>
              <w:t xml:space="preserve">NR UL reference signal carrier phase (RSCP) (of </w:t>
            </w:r>
            <w:proofErr w:type="spellStart"/>
            <w:r w:rsidRPr="00696B6F">
              <w:rPr>
                <w:iCs/>
                <w:szCs w:val="20"/>
                <w:lang w:val="en-CA"/>
              </w:rPr>
              <w:t>i-th</w:t>
            </w:r>
            <w:proofErr w:type="spellEnd"/>
            <w:r w:rsidRPr="00696B6F">
              <w:rPr>
                <w:iCs/>
                <w:szCs w:val="20"/>
                <w:lang w:val="en-CA"/>
              </w:rPr>
              <w:t xml:space="preserve"> path) is defined as the phase of the channel response at the </w:t>
            </w:r>
            <w:proofErr w:type="spellStart"/>
            <w:r w:rsidRPr="00696B6F">
              <w:rPr>
                <w:iCs/>
                <w:szCs w:val="20"/>
                <w:lang w:val="en-CA"/>
              </w:rPr>
              <w:t>i-th</w:t>
            </w:r>
            <w:proofErr w:type="spellEnd"/>
            <w:r w:rsidRPr="00696B6F">
              <w:rPr>
                <w:iCs/>
                <w:szCs w:val="20"/>
                <w:lang w:val="en-CA"/>
              </w:rPr>
              <w:t xml:space="preserve"> path delay derived from the resource elements (REs) that carry the UL SRS signal for positioning purpose configured for the measurement. A UL RSCP is associated with a specific RF frequency.</w:t>
            </w:r>
          </w:p>
          <w:p w14:paraId="3613775B" w14:textId="2A772BA8" w:rsidR="00C44A1D" w:rsidRPr="00C44A1D" w:rsidRDefault="00C44A1D" w:rsidP="00C44A1D">
            <w:pPr>
              <w:contextualSpacing/>
              <w:rPr>
                <w:lang w:val="en-CA"/>
              </w:rPr>
            </w:pPr>
          </w:p>
        </w:tc>
      </w:tr>
    </w:tbl>
    <w:p w14:paraId="5387EF19" w14:textId="77777777" w:rsidR="00513D57" w:rsidRDefault="00513D57" w:rsidP="00850B27">
      <w:pPr>
        <w:rPr>
          <w:b/>
          <w:highlight w:val="green"/>
        </w:rPr>
      </w:pPr>
    </w:p>
    <w:p w14:paraId="2830AD84" w14:textId="70F8EB78" w:rsidR="00205C93" w:rsidRDefault="00CC2B69" w:rsidP="00205C93">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So t</w:t>
      </w:r>
      <w:r w:rsidR="00205C93" w:rsidRPr="004444E8">
        <w:rPr>
          <w:rFonts w:ascii="Times New Roman" w:eastAsia="宋体" w:hAnsi="Times New Roman" w:cs="Times New Roman" w:hint="eastAsia"/>
          <w:bCs/>
          <w:sz w:val="20"/>
          <w:szCs w:val="20"/>
        </w:rPr>
        <w:t>he potential required reference signal and measurement</w:t>
      </w:r>
      <w:r w:rsidR="00205C93">
        <w:rPr>
          <w:rFonts w:ascii="Times New Roman" w:eastAsia="宋体" w:hAnsi="Times New Roman" w:cs="Times New Roman" w:hint="eastAsia"/>
          <w:bCs/>
          <w:sz w:val="20"/>
          <w:szCs w:val="20"/>
        </w:rPr>
        <w:t>s</w:t>
      </w:r>
      <w:r w:rsidR="00205C93" w:rsidRPr="004444E8">
        <w:rPr>
          <w:rFonts w:ascii="Times New Roman" w:eastAsia="宋体" w:hAnsi="Times New Roman" w:cs="Times New Roman" w:hint="eastAsia"/>
          <w:bCs/>
          <w:sz w:val="20"/>
          <w:szCs w:val="20"/>
        </w:rPr>
        <w:t xml:space="preserve"> in </w:t>
      </w:r>
      <w:r w:rsidR="00205C93">
        <w:rPr>
          <w:rFonts w:ascii="Times New Roman" w:eastAsia="宋体" w:hAnsi="Times New Roman" w:cs="Times New Roman" w:hint="eastAsia"/>
          <w:bCs/>
          <w:sz w:val="20"/>
          <w:szCs w:val="20"/>
        </w:rPr>
        <w:t>CPP</w:t>
      </w:r>
      <w:r w:rsidR="00205C93" w:rsidRPr="004444E8">
        <w:rPr>
          <w:rFonts w:ascii="Times New Roman" w:eastAsia="宋体" w:hAnsi="Times New Roman" w:cs="Times New Roman" w:hint="eastAsia"/>
          <w:bCs/>
          <w:sz w:val="20"/>
          <w:szCs w:val="20"/>
        </w:rPr>
        <w:t xml:space="preserve"> are </w:t>
      </w:r>
      <w:r w:rsidR="00205C93">
        <w:rPr>
          <w:rFonts w:ascii="Times New Roman" w:eastAsia="宋体" w:hAnsi="Times New Roman" w:cs="Times New Roman" w:hint="eastAsia"/>
          <w:bCs/>
          <w:sz w:val="20"/>
          <w:szCs w:val="20"/>
        </w:rPr>
        <w:t xml:space="preserve">summarized </w:t>
      </w:r>
      <w:r w:rsidR="00D9413B">
        <w:rPr>
          <w:rFonts w:ascii="Times New Roman" w:eastAsia="宋体" w:hAnsi="Times New Roman" w:cs="Times New Roman" w:hint="eastAsia"/>
          <w:bCs/>
          <w:sz w:val="20"/>
          <w:szCs w:val="20"/>
        </w:rPr>
        <w:t xml:space="preserve">as below, </w:t>
      </w:r>
      <w:r w:rsidR="00FB4549">
        <w:rPr>
          <w:rFonts w:ascii="Times New Roman" w:eastAsia="宋体" w:hAnsi="Times New Roman" w:cs="Times New Roman" w:hint="eastAsia"/>
          <w:bCs/>
          <w:sz w:val="20"/>
          <w:szCs w:val="20"/>
        </w:rPr>
        <w:t xml:space="preserve">according to the </w:t>
      </w:r>
      <w:r w:rsidR="00D9413B">
        <w:rPr>
          <w:rFonts w:ascii="Times New Roman" w:eastAsia="宋体" w:hAnsi="Times New Roman" w:cs="Times New Roman"/>
          <w:bCs/>
          <w:sz w:val="20"/>
          <w:szCs w:val="20"/>
        </w:rPr>
        <w:t>agreement in</w:t>
      </w:r>
      <w:r w:rsidR="00D9413B">
        <w:rPr>
          <w:rFonts w:ascii="Times New Roman" w:eastAsia="宋体" w:hAnsi="Times New Roman" w:cs="Times New Roman" w:hint="eastAsia"/>
          <w:bCs/>
          <w:sz w:val="20"/>
          <w:szCs w:val="20"/>
        </w:rPr>
        <w:t xml:space="preserve"> RAN1</w:t>
      </w:r>
      <w:r w:rsidR="00205C93" w:rsidRPr="004444E8">
        <w:rPr>
          <w:rFonts w:ascii="Times New Roman" w:eastAsia="宋体" w:hAnsi="Times New Roman" w:cs="Times New Roman" w:hint="eastAsia"/>
          <w:bCs/>
          <w:sz w:val="20"/>
          <w:szCs w:val="20"/>
        </w:rPr>
        <w:t>:</w:t>
      </w:r>
    </w:p>
    <w:tbl>
      <w:tblPr>
        <w:tblW w:w="0" w:type="auto"/>
        <w:tblCellMar>
          <w:left w:w="0" w:type="dxa"/>
          <w:right w:w="0" w:type="dxa"/>
        </w:tblCellMar>
        <w:tblLook w:val="04A0" w:firstRow="1" w:lastRow="0" w:firstColumn="1" w:lastColumn="0" w:noHBand="0" w:noVBand="1"/>
      </w:tblPr>
      <w:tblGrid>
        <w:gridCol w:w="2846"/>
        <w:gridCol w:w="2838"/>
        <w:gridCol w:w="2838"/>
      </w:tblGrid>
      <w:tr w:rsidR="00205C93" w14:paraId="0A7DDE49" w14:textId="77777777" w:rsidTr="00ED7109">
        <w:tc>
          <w:tcPr>
            <w:tcW w:w="2846" w:type="dxa"/>
            <w:tcBorders>
              <w:top w:val="single" w:sz="8" w:space="0" w:color="auto"/>
              <w:left w:val="single" w:sz="8" w:space="0" w:color="auto"/>
              <w:bottom w:val="single" w:sz="8" w:space="0" w:color="auto"/>
              <w:right w:val="single" w:sz="8" w:space="0" w:color="auto"/>
            </w:tcBorders>
            <w:shd w:val="clear" w:color="auto" w:fill="1F497D"/>
            <w:tcMar>
              <w:top w:w="0" w:type="dxa"/>
              <w:left w:w="108" w:type="dxa"/>
              <w:bottom w:w="0" w:type="dxa"/>
              <w:right w:w="108" w:type="dxa"/>
            </w:tcMar>
            <w:hideMark/>
          </w:tcPr>
          <w:p w14:paraId="6E7D76AB" w14:textId="77777777" w:rsidR="00205C93" w:rsidRDefault="00205C93" w:rsidP="00ED7109">
            <w:pPr>
              <w:jc w:val="center"/>
              <w:rPr>
                <w:rFonts w:ascii="Times" w:hAnsi="Times" w:cs="Times"/>
                <w:b/>
                <w:bCs/>
                <w:color w:val="FFFF00"/>
                <w:sz w:val="20"/>
                <w:szCs w:val="20"/>
                <w:lang w:val="en-GB"/>
              </w:rPr>
            </w:pPr>
            <w:r>
              <w:rPr>
                <w:rFonts w:hint="eastAsia"/>
                <w:b/>
                <w:bCs/>
                <w:color w:val="FFFF00"/>
                <w:sz w:val="20"/>
                <w:szCs w:val="20"/>
              </w:rPr>
              <w:t xml:space="preserve">Positioning </w:t>
            </w:r>
          </w:p>
        </w:tc>
        <w:tc>
          <w:tcPr>
            <w:tcW w:w="2838" w:type="dxa"/>
            <w:tcBorders>
              <w:top w:val="single" w:sz="8" w:space="0" w:color="auto"/>
              <w:left w:val="nil"/>
              <w:bottom w:val="single" w:sz="8" w:space="0" w:color="auto"/>
              <w:right w:val="single" w:sz="8" w:space="0" w:color="auto"/>
            </w:tcBorders>
            <w:shd w:val="clear" w:color="auto" w:fill="1F497D"/>
            <w:tcMar>
              <w:top w:w="0" w:type="dxa"/>
              <w:left w:w="108" w:type="dxa"/>
              <w:bottom w:w="0" w:type="dxa"/>
              <w:right w:w="108" w:type="dxa"/>
            </w:tcMar>
            <w:hideMark/>
          </w:tcPr>
          <w:p w14:paraId="5E3E7688" w14:textId="77777777" w:rsidR="00205C93" w:rsidRDefault="00205C93" w:rsidP="00ED7109">
            <w:pPr>
              <w:jc w:val="center"/>
              <w:rPr>
                <w:rFonts w:ascii="Times" w:hAnsi="Times" w:cs="Times"/>
                <w:b/>
                <w:bCs/>
                <w:color w:val="FFFF00"/>
                <w:sz w:val="20"/>
                <w:szCs w:val="20"/>
                <w:lang w:val="en-GB"/>
              </w:rPr>
            </w:pPr>
            <w:r>
              <w:rPr>
                <w:b/>
                <w:bCs/>
                <w:color w:val="FFFF00"/>
                <w:sz w:val="20"/>
                <w:szCs w:val="20"/>
                <w:lang w:eastAsia="ja-JP"/>
              </w:rPr>
              <w:t>UE</w:t>
            </w:r>
          </w:p>
        </w:tc>
        <w:tc>
          <w:tcPr>
            <w:tcW w:w="2838" w:type="dxa"/>
            <w:tcBorders>
              <w:top w:val="single" w:sz="8" w:space="0" w:color="auto"/>
              <w:left w:val="nil"/>
              <w:bottom w:val="single" w:sz="8" w:space="0" w:color="auto"/>
              <w:right w:val="single" w:sz="8" w:space="0" w:color="auto"/>
            </w:tcBorders>
            <w:shd w:val="clear" w:color="auto" w:fill="1F497D"/>
            <w:tcMar>
              <w:top w:w="0" w:type="dxa"/>
              <w:left w:w="108" w:type="dxa"/>
              <w:bottom w:w="0" w:type="dxa"/>
              <w:right w:w="108" w:type="dxa"/>
            </w:tcMar>
            <w:hideMark/>
          </w:tcPr>
          <w:p w14:paraId="1D56155A" w14:textId="77777777" w:rsidR="00205C93" w:rsidRDefault="00205C93" w:rsidP="00ED7109">
            <w:pPr>
              <w:jc w:val="center"/>
              <w:rPr>
                <w:rFonts w:ascii="Times" w:hAnsi="Times" w:cs="Times"/>
                <w:b/>
                <w:bCs/>
                <w:color w:val="FFFF00"/>
                <w:sz w:val="20"/>
                <w:szCs w:val="20"/>
                <w:lang w:val="en-GB"/>
              </w:rPr>
            </w:pPr>
            <w:r>
              <w:rPr>
                <w:b/>
                <w:bCs/>
                <w:color w:val="FFFF00"/>
                <w:sz w:val="20"/>
                <w:szCs w:val="20"/>
                <w:lang w:eastAsia="ja-JP"/>
              </w:rPr>
              <w:t>TRP</w:t>
            </w:r>
          </w:p>
        </w:tc>
      </w:tr>
      <w:tr w:rsidR="00205C93" w14:paraId="7B861F8E" w14:textId="77777777" w:rsidTr="00ED7109">
        <w:tc>
          <w:tcPr>
            <w:tcW w:w="28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56007" w14:textId="77777777" w:rsidR="00205C93" w:rsidRDefault="00205C93" w:rsidP="00ED7109">
            <w:pPr>
              <w:rPr>
                <w:rFonts w:ascii="Times" w:hAnsi="Times" w:cs="Times"/>
                <w:sz w:val="20"/>
                <w:szCs w:val="20"/>
                <w:lang w:val="en-GB"/>
              </w:rPr>
            </w:pPr>
            <w:r>
              <w:rPr>
                <w:sz w:val="20"/>
                <w:szCs w:val="20"/>
                <w:lang w:eastAsia="ja-JP"/>
              </w:rPr>
              <w:t xml:space="preserve">DL carrier phase </w:t>
            </w:r>
            <w:r>
              <w:rPr>
                <w:rFonts w:hint="eastAsia"/>
                <w:sz w:val="20"/>
                <w:szCs w:val="20"/>
              </w:rPr>
              <w:t xml:space="preserve">in </w:t>
            </w:r>
            <w:r>
              <w:rPr>
                <w:sz w:val="20"/>
                <w:szCs w:val="20"/>
              </w:rPr>
              <w:t>UE-Based</w:t>
            </w:r>
          </w:p>
        </w:tc>
        <w:tc>
          <w:tcPr>
            <w:tcW w:w="2838" w:type="dxa"/>
            <w:vMerge w:val="restart"/>
            <w:tcBorders>
              <w:top w:val="nil"/>
              <w:left w:val="nil"/>
              <w:bottom w:val="single" w:sz="8" w:space="0" w:color="auto"/>
              <w:right w:val="single" w:sz="8" w:space="0" w:color="auto"/>
            </w:tcBorders>
            <w:tcMar>
              <w:top w:w="0" w:type="dxa"/>
              <w:left w:w="108" w:type="dxa"/>
              <w:bottom w:w="0" w:type="dxa"/>
              <w:right w:w="108" w:type="dxa"/>
            </w:tcMar>
          </w:tcPr>
          <w:p w14:paraId="4401A749" w14:textId="77777777" w:rsidR="00205C93" w:rsidRDefault="00205C93" w:rsidP="00ED7109">
            <w:pPr>
              <w:rPr>
                <w:rFonts w:ascii="Times" w:hAnsi="Times" w:cs="Times"/>
                <w:sz w:val="20"/>
                <w:szCs w:val="20"/>
                <w:lang w:val="en-GB"/>
              </w:rPr>
            </w:pPr>
            <w:r>
              <w:rPr>
                <w:sz w:val="20"/>
                <w:szCs w:val="20"/>
                <w:lang w:eastAsia="ja-JP"/>
              </w:rPr>
              <w:t>UE</w:t>
            </w:r>
            <w:r>
              <w:rPr>
                <w:sz w:val="20"/>
                <w:szCs w:val="20"/>
              </w:rPr>
              <w:t xml:space="preserve"> </w:t>
            </w:r>
            <w:r>
              <w:rPr>
                <w:sz w:val="20"/>
                <w:szCs w:val="20"/>
                <w:lang w:eastAsia="ja-JP"/>
              </w:rPr>
              <w:t>measur</w:t>
            </w:r>
            <w:r>
              <w:rPr>
                <w:sz w:val="20"/>
                <w:szCs w:val="20"/>
              </w:rPr>
              <w:t>ing</w:t>
            </w:r>
          </w:p>
          <w:p w14:paraId="0E7B84F2" w14:textId="77777777" w:rsidR="00205C93" w:rsidRPr="004444E8" w:rsidRDefault="00205C93" w:rsidP="00ED7109">
            <w:pPr>
              <w:rPr>
                <w:rFonts w:ascii="Calibri" w:hAnsi="Calibri" w:cs="Times New Roman"/>
                <w:sz w:val="20"/>
                <w:szCs w:val="20"/>
              </w:rPr>
            </w:pPr>
            <w:r>
              <w:t>-</w:t>
            </w:r>
            <w:r>
              <w:rPr>
                <w:sz w:val="14"/>
                <w:szCs w:val="14"/>
              </w:rPr>
              <w:t> </w:t>
            </w:r>
            <w:r w:rsidRPr="00060651">
              <w:rPr>
                <w:highlight w:val="green"/>
                <w:lang w:val="en-CA"/>
              </w:rPr>
              <w:t>RSCP</w:t>
            </w:r>
            <w:r w:rsidRPr="004444E8">
              <w:rPr>
                <w:lang w:val="en-CA" w:eastAsia="ja-JP"/>
              </w:rPr>
              <w:t xml:space="preserve"> </w:t>
            </w:r>
            <w:r>
              <w:t xml:space="preserve">of </w:t>
            </w:r>
            <w:r>
              <w:rPr>
                <w:lang w:eastAsia="ja-JP"/>
              </w:rPr>
              <w:t>DL PRS signal(s) from a TRP</w:t>
            </w:r>
            <w:r w:rsidRPr="004444E8">
              <w:rPr>
                <w:color w:val="1F497D"/>
              </w:rPr>
              <w:t xml:space="preserve"> </w:t>
            </w:r>
            <w:r w:rsidRPr="004444E8">
              <w:t xml:space="preserve">or </w:t>
            </w:r>
          </w:p>
          <w:p w14:paraId="33A80132" w14:textId="77777777" w:rsidR="00205C93" w:rsidRPr="004444E8" w:rsidRDefault="00205C93" w:rsidP="00ED7109">
            <w:pPr>
              <w:rPr>
                <w:rFonts w:ascii="Times New Roman" w:hAnsi="Times New Roman"/>
              </w:rPr>
            </w:pPr>
            <w:r>
              <w:t>-</w:t>
            </w:r>
            <w:r>
              <w:rPr>
                <w:sz w:val="14"/>
                <w:szCs w:val="14"/>
              </w:rPr>
              <w:t> </w:t>
            </w:r>
            <w:r w:rsidRPr="00060651">
              <w:rPr>
                <w:highlight w:val="green"/>
                <w:lang w:val="en-CA"/>
              </w:rPr>
              <w:t>RSCPD</w:t>
            </w:r>
            <w:r w:rsidRPr="004444E8">
              <w:rPr>
                <w:lang w:val="en-CA"/>
              </w:rPr>
              <w:t xml:space="preserve"> </w:t>
            </w:r>
            <w:r>
              <w:t>(Difference of two DL CPs) from two TRPs</w:t>
            </w:r>
          </w:p>
          <w:p w14:paraId="4F42A75E" w14:textId="77777777" w:rsidR="00205C93" w:rsidRDefault="00205C93" w:rsidP="00ED7109">
            <w:pPr>
              <w:rPr>
                <w:rFonts w:ascii="Times" w:hAnsi="Times" w:cs="Times"/>
                <w:sz w:val="20"/>
                <w:szCs w:val="20"/>
                <w:lang w:val="en-GB"/>
              </w:rPr>
            </w:pPr>
          </w:p>
        </w:tc>
        <w:tc>
          <w:tcPr>
            <w:tcW w:w="283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B1B9092" w14:textId="77777777" w:rsidR="00205C93" w:rsidRDefault="00205C93" w:rsidP="00ED7109">
            <w:pPr>
              <w:rPr>
                <w:rFonts w:ascii="Times" w:hAnsi="Times" w:cs="Times"/>
                <w:sz w:val="20"/>
                <w:szCs w:val="20"/>
                <w:lang w:val="en-GB"/>
              </w:rPr>
            </w:pPr>
            <w:r>
              <w:rPr>
                <w:sz w:val="20"/>
                <w:szCs w:val="20"/>
              </w:rPr>
              <w:t xml:space="preserve">Transmitting </w:t>
            </w:r>
            <w:r>
              <w:rPr>
                <w:sz w:val="20"/>
                <w:szCs w:val="20"/>
                <w:lang w:eastAsia="ja-JP"/>
              </w:rPr>
              <w:t>DL PRS</w:t>
            </w:r>
          </w:p>
        </w:tc>
      </w:tr>
      <w:tr w:rsidR="00205C93" w14:paraId="712BE93B" w14:textId="77777777" w:rsidTr="00ED7109">
        <w:tc>
          <w:tcPr>
            <w:tcW w:w="28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587B7" w14:textId="77777777" w:rsidR="00205C93" w:rsidRDefault="00205C93" w:rsidP="00ED7109">
            <w:pPr>
              <w:rPr>
                <w:rFonts w:ascii="Times" w:hAnsi="Times" w:cs="Times"/>
                <w:sz w:val="20"/>
                <w:szCs w:val="20"/>
                <w:lang w:val="en-GB"/>
              </w:rPr>
            </w:pPr>
            <w:r>
              <w:rPr>
                <w:sz w:val="20"/>
                <w:szCs w:val="20"/>
                <w:lang w:eastAsia="ja-JP"/>
              </w:rPr>
              <w:t xml:space="preserve">DL carrier phase </w:t>
            </w:r>
            <w:r>
              <w:rPr>
                <w:rFonts w:hint="eastAsia"/>
                <w:sz w:val="20"/>
                <w:szCs w:val="20"/>
              </w:rPr>
              <w:t xml:space="preserve">in </w:t>
            </w:r>
            <w:r>
              <w:rPr>
                <w:sz w:val="20"/>
                <w:szCs w:val="20"/>
                <w:lang w:eastAsia="ja-JP"/>
              </w:rPr>
              <w:t>UE-assisted</w:t>
            </w:r>
          </w:p>
        </w:tc>
        <w:tc>
          <w:tcPr>
            <w:tcW w:w="0" w:type="auto"/>
            <w:vMerge/>
            <w:tcBorders>
              <w:top w:val="nil"/>
              <w:left w:val="nil"/>
              <w:bottom w:val="single" w:sz="8" w:space="0" w:color="auto"/>
              <w:right w:val="single" w:sz="8" w:space="0" w:color="auto"/>
            </w:tcBorders>
            <w:vAlign w:val="center"/>
            <w:hideMark/>
          </w:tcPr>
          <w:p w14:paraId="2EE45E5C" w14:textId="77777777" w:rsidR="00205C93" w:rsidRDefault="00205C93" w:rsidP="00ED7109">
            <w:pPr>
              <w:rPr>
                <w:rFonts w:ascii="Times" w:hAnsi="Times" w:cs="Times"/>
                <w:sz w:val="20"/>
                <w:szCs w:val="20"/>
                <w:lang w:val="en-GB"/>
              </w:rPr>
            </w:pPr>
          </w:p>
        </w:tc>
        <w:tc>
          <w:tcPr>
            <w:tcW w:w="0" w:type="auto"/>
            <w:vMerge/>
            <w:tcBorders>
              <w:top w:val="nil"/>
              <w:left w:val="nil"/>
              <w:bottom w:val="single" w:sz="8" w:space="0" w:color="auto"/>
              <w:right w:val="single" w:sz="8" w:space="0" w:color="auto"/>
            </w:tcBorders>
            <w:vAlign w:val="center"/>
            <w:hideMark/>
          </w:tcPr>
          <w:p w14:paraId="0A04B1F6" w14:textId="77777777" w:rsidR="00205C93" w:rsidRDefault="00205C93" w:rsidP="00ED7109">
            <w:pPr>
              <w:rPr>
                <w:rFonts w:ascii="Times" w:hAnsi="Times" w:cs="Times"/>
                <w:sz w:val="20"/>
                <w:szCs w:val="20"/>
                <w:lang w:val="en-GB"/>
              </w:rPr>
            </w:pPr>
          </w:p>
        </w:tc>
      </w:tr>
      <w:tr w:rsidR="00205C93" w14:paraId="414DCB71" w14:textId="77777777" w:rsidTr="00ED7109">
        <w:tc>
          <w:tcPr>
            <w:tcW w:w="28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F657C" w14:textId="77777777" w:rsidR="00205C93" w:rsidRDefault="00205C93" w:rsidP="00ED7109">
            <w:pPr>
              <w:rPr>
                <w:rFonts w:ascii="Times" w:hAnsi="Times" w:cs="Times"/>
                <w:sz w:val="20"/>
                <w:szCs w:val="20"/>
                <w:lang w:val="en-GB"/>
              </w:rPr>
            </w:pPr>
            <w:r>
              <w:rPr>
                <w:sz w:val="20"/>
                <w:szCs w:val="20"/>
                <w:lang w:eastAsia="ja-JP"/>
              </w:rPr>
              <w:t>UL carrier phase</w:t>
            </w:r>
            <w:r>
              <w:rPr>
                <w:rFonts w:hint="eastAsia"/>
                <w:sz w:val="20"/>
                <w:szCs w:val="20"/>
              </w:rPr>
              <w:t xml:space="preserve"> in</w:t>
            </w:r>
            <w:r>
              <w:rPr>
                <w:sz w:val="20"/>
                <w:szCs w:val="20"/>
                <w:lang w:eastAsia="ja-JP"/>
              </w:rPr>
              <w:t xml:space="preserve"> NG-RAN node-assisted</w:t>
            </w:r>
          </w:p>
        </w:tc>
        <w:tc>
          <w:tcPr>
            <w:tcW w:w="2838" w:type="dxa"/>
            <w:tcBorders>
              <w:top w:val="nil"/>
              <w:left w:val="nil"/>
              <w:bottom w:val="single" w:sz="8" w:space="0" w:color="auto"/>
              <w:right w:val="single" w:sz="8" w:space="0" w:color="auto"/>
            </w:tcBorders>
            <w:tcMar>
              <w:top w:w="0" w:type="dxa"/>
              <w:left w:w="108" w:type="dxa"/>
              <w:bottom w:w="0" w:type="dxa"/>
              <w:right w:w="108" w:type="dxa"/>
            </w:tcMar>
            <w:hideMark/>
          </w:tcPr>
          <w:p w14:paraId="4A0512D9" w14:textId="77777777" w:rsidR="00205C93" w:rsidRPr="004B4D07" w:rsidRDefault="00205C93" w:rsidP="00ED7109">
            <w:pPr>
              <w:rPr>
                <w:rFonts w:ascii="Calibri" w:hAnsi="Calibri"/>
                <w:strike/>
                <w:sz w:val="20"/>
                <w:szCs w:val="20"/>
              </w:rPr>
            </w:pPr>
            <w:r>
              <w:rPr>
                <w:sz w:val="20"/>
                <w:szCs w:val="20"/>
              </w:rPr>
              <w:t xml:space="preserve">Transmitting </w:t>
            </w:r>
            <w:r>
              <w:rPr>
                <w:sz w:val="20"/>
                <w:szCs w:val="20"/>
                <w:lang w:eastAsia="ja-JP"/>
              </w:rPr>
              <w:t>UL SRS for positioning (</w:t>
            </w:r>
            <w:r w:rsidRPr="004444E8">
              <w:rPr>
                <w:sz w:val="20"/>
                <w:szCs w:val="20"/>
                <w:lang w:eastAsia="ja-JP"/>
              </w:rPr>
              <w:t>and MIMO SRS</w:t>
            </w:r>
            <w:r>
              <w:rPr>
                <w:sz w:val="20"/>
                <w:szCs w:val="20"/>
                <w:lang w:eastAsia="ja-JP"/>
              </w:rPr>
              <w:t>)</w:t>
            </w:r>
          </w:p>
        </w:tc>
        <w:tc>
          <w:tcPr>
            <w:tcW w:w="2838" w:type="dxa"/>
            <w:tcBorders>
              <w:top w:val="nil"/>
              <w:left w:val="nil"/>
              <w:bottom w:val="single" w:sz="8" w:space="0" w:color="auto"/>
              <w:right w:val="single" w:sz="8" w:space="0" w:color="auto"/>
            </w:tcBorders>
            <w:tcMar>
              <w:top w:w="0" w:type="dxa"/>
              <w:left w:w="108" w:type="dxa"/>
              <w:bottom w:w="0" w:type="dxa"/>
              <w:right w:w="108" w:type="dxa"/>
            </w:tcMar>
            <w:hideMark/>
          </w:tcPr>
          <w:p w14:paraId="3FB0EFA4" w14:textId="77777777" w:rsidR="00205C93" w:rsidRDefault="00205C93" w:rsidP="00ED7109">
            <w:pPr>
              <w:rPr>
                <w:rFonts w:ascii="Times" w:hAnsi="Times" w:cs="Times"/>
                <w:sz w:val="20"/>
                <w:szCs w:val="20"/>
                <w:lang w:val="en-GB"/>
              </w:rPr>
            </w:pPr>
            <w:r>
              <w:rPr>
                <w:sz w:val="20"/>
                <w:szCs w:val="20"/>
                <w:lang w:eastAsia="ja-JP"/>
              </w:rPr>
              <w:t>TRP measuring</w:t>
            </w:r>
          </w:p>
          <w:p w14:paraId="01E63422" w14:textId="77777777" w:rsidR="00205C93" w:rsidRDefault="00205C93" w:rsidP="00ED7109">
            <w:pPr>
              <w:rPr>
                <w:lang w:val="en-CA"/>
              </w:rPr>
            </w:pPr>
            <w:r w:rsidRPr="004B4D07">
              <w:rPr>
                <w:lang w:val="en-CA"/>
              </w:rPr>
              <w:t>-</w:t>
            </w:r>
            <w:r>
              <w:rPr>
                <w:lang w:val="en-CA"/>
              </w:rPr>
              <w:t xml:space="preserve">UL </w:t>
            </w:r>
            <w:r w:rsidRPr="00060651">
              <w:rPr>
                <w:highlight w:val="green"/>
                <w:lang w:val="en-CA"/>
              </w:rPr>
              <w:t>RSCP</w:t>
            </w:r>
            <w:r>
              <w:rPr>
                <w:lang w:val="en-CA"/>
              </w:rPr>
              <w:t xml:space="preserve"> </w:t>
            </w:r>
            <w:r w:rsidRPr="004B4D07">
              <w:rPr>
                <w:lang w:val="en-CA"/>
              </w:rPr>
              <w:t>of SRS for positioning and/or</w:t>
            </w:r>
          </w:p>
          <w:p w14:paraId="776AAFC0" w14:textId="77777777" w:rsidR="00205C93" w:rsidRPr="004B4D07" w:rsidRDefault="00205C93" w:rsidP="00ED7109">
            <w:pPr>
              <w:rPr>
                <w:lang w:val="en-CA"/>
              </w:rPr>
            </w:pPr>
            <w:r>
              <w:rPr>
                <w:rFonts w:hint="eastAsia"/>
                <w:lang w:val="en-CA"/>
              </w:rPr>
              <w:t xml:space="preserve">- </w:t>
            </w:r>
            <w:r>
              <w:rPr>
                <w:lang w:eastAsia="ja-JP"/>
              </w:rPr>
              <w:t>MIMO SRS</w:t>
            </w:r>
          </w:p>
          <w:p w14:paraId="52E549D1" w14:textId="77777777" w:rsidR="00205C93" w:rsidRDefault="00205C93" w:rsidP="00ED7109">
            <w:pPr>
              <w:rPr>
                <w:rFonts w:ascii="Times" w:hAnsi="Times" w:cs="Times"/>
                <w:sz w:val="20"/>
                <w:szCs w:val="20"/>
                <w:lang w:val="en-GB"/>
              </w:rPr>
            </w:pPr>
            <w:r w:rsidRPr="004B4D07">
              <w:rPr>
                <w:rFonts w:hint="eastAsia"/>
                <w:sz w:val="20"/>
                <w:szCs w:val="20"/>
                <w:lang w:eastAsia="ja-JP"/>
              </w:rPr>
              <w:t>Note:</w:t>
            </w:r>
            <w:r>
              <w:rPr>
                <w:rFonts w:hint="eastAsia"/>
                <w:sz w:val="20"/>
                <w:szCs w:val="20"/>
              </w:rPr>
              <w:t xml:space="preserve"> </w:t>
            </w:r>
            <w:r w:rsidRPr="004B4D07">
              <w:rPr>
                <w:sz w:val="20"/>
                <w:szCs w:val="20"/>
                <w:lang w:eastAsia="ja-JP"/>
              </w:rPr>
              <w:t>Using MIMO SRS for CPP just follow</w:t>
            </w:r>
            <w:r>
              <w:rPr>
                <w:rFonts w:hint="eastAsia"/>
                <w:sz w:val="20"/>
                <w:szCs w:val="20"/>
              </w:rPr>
              <w:t>s</w:t>
            </w:r>
            <w:r w:rsidRPr="004B4D07">
              <w:rPr>
                <w:sz w:val="20"/>
                <w:szCs w:val="20"/>
                <w:lang w:eastAsia="ja-JP"/>
              </w:rPr>
              <w:t xml:space="preserve"> the same way as MIMO SRS for RTOA.</w:t>
            </w:r>
          </w:p>
        </w:tc>
      </w:tr>
    </w:tbl>
    <w:p w14:paraId="63149771" w14:textId="5D3DB7C5" w:rsidR="00926BB0" w:rsidRPr="00B970C1" w:rsidRDefault="00205C93" w:rsidP="0090511B">
      <w:pPr>
        <w:spacing w:before="240"/>
        <w:rPr>
          <w:rFonts w:ascii="Times New Roman" w:eastAsia="宋体" w:hAnsi="Times New Roman" w:cs="Times New Roman"/>
          <w:bCs/>
          <w:sz w:val="20"/>
          <w:szCs w:val="20"/>
        </w:rPr>
      </w:pPr>
      <w:r>
        <w:rPr>
          <w:rFonts w:ascii="Times New Roman" w:eastAsia="宋体" w:hAnsi="Times New Roman" w:cs="Times New Roman" w:hint="eastAsia"/>
          <w:bCs/>
          <w:sz w:val="20"/>
          <w:szCs w:val="20"/>
        </w:rPr>
        <w:t>W</w:t>
      </w:r>
      <w:r w:rsidR="00926BB0" w:rsidRPr="00926BB0">
        <w:rPr>
          <w:rFonts w:ascii="Times New Roman" w:eastAsia="宋体" w:hAnsi="Times New Roman" w:cs="Times New Roman" w:hint="eastAsia"/>
          <w:bCs/>
          <w:sz w:val="20"/>
          <w:szCs w:val="20"/>
        </w:rPr>
        <w:t xml:space="preserve">e </w:t>
      </w:r>
      <w:r w:rsidR="00926BB0">
        <w:rPr>
          <w:rFonts w:ascii="Times New Roman" w:eastAsia="宋体" w:hAnsi="Times New Roman" w:cs="Times New Roman" w:hint="eastAsia"/>
          <w:bCs/>
          <w:sz w:val="20"/>
          <w:szCs w:val="20"/>
        </w:rPr>
        <w:t>can</w:t>
      </w:r>
      <w:r w:rsidR="00926BB0" w:rsidRPr="00926BB0">
        <w:rPr>
          <w:rFonts w:ascii="Times New Roman" w:eastAsia="宋体" w:hAnsi="Times New Roman" w:cs="Times New Roman" w:hint="eastAsia"/>
          <w:bCs/>
          <w:sz w:val="20"/>
          <w:szCs w:val="20"/>
        </w:rPr>
        <w:t xml:space="preserve"> observe that the </w:t>
      </w:r>
      <w:r w:rsidR="00926BB0">
        <w:rPr>
          <w:rFonts w:ascii="Times New Roman" w:eastAsia="宋体" w:hAnsi="Times New Roman" w:cs="Times New Roman" w:hint="eastAsia"/>
          <w:bCs/>
          <w:sz w:val="20"/>
          <w:szCs w:val="20"/>
        </w:rPr>
        <w:t xml:space="preserve">new </w:t>
      </w:r>
      <w:r w:rsidR="00926BB0" w:rsidRPr="00926BB0">
        <w:rPr>
          <w:rFonts w:ascii="Times New Roman" w:eastAsia="宋体" w:hAnsi="Times New Roman" w:cs="Times New Roman" w:hint="eastAsia"/>
          <w:bCs/>
          <w:sz w:val="20"/>
          <w:szCs w:val="20"/>
        </w:rPr>
        <w:t>measurement</w:t>
      </w:r>
      <w:r w:rsidR="00926BB0">
        <w:rPr>
          <w:rFonts w:ascii="Times New Roman" w:eastAsia="宋体" w:hAnsi="Times New Roman" w:cs="Times New Roman" w:hint="eastAsia"/>
          <w:bCs/>
          <w:sz w:val="20"/>
          <w:szCs w:val="20"/>
        </w:rPr>
        <w:t>s</w:t>
      </w:r>
      <w:r w:rsidR="00926BB0" w:rsidRPr="00926BB0">
        <w:rPr>
          <w:rFonts w:ascii="Times New Roman" w:eastAsia="宋体" w:hAnsi="Times New Roman" w:cs="Times New Roman" w:hint="eastAsia"/>
          <w:bCs/>
          <w:sz w:val="20"/>
          <w:szCs w:val="20"/>
        </w:rPr>
        <w:t xml:space="preserve"> performed by UE</w:t>
      </w:r>
      <w:r w:rsidR="00926BB0">
        <w:rPr>
          <w:rFonts w:ascii="Times New Roman" w:eastAsia="宋体" w:hAnsi="Times New Roman" w:cs="Times New Roman" w:hint="eastAsia"/>
          <w:bCs/>
          <w:sz w:val="20"/>
          <w:szCs w:val="20"/>
        </w:rPr>
        <w:t xml:space="preserve"> </w:t>
      </w:r>
      <w:r w:rsidR="00926BB0">
        <w:rPr>
          <w:rFonts w:ascii="Times New Roman" w:eastAsia="宋体" w:hAnsi="Times New Roman" w:cs="Times New Roman"/>
          <w:bCs/>
          <w:sz w:val="20"/>
          <w:szCs w:val="20"/>
        </w:rPr>
        <w:t>and</w:t>
      </w:r>
      <w:r w:rsidR="00926BB0">
        <w:rPr>
          <w:rFonts w:ascii="Times New Roman" w:eastAsia="宋体" w:hAnsi="Times New Roman" w:cs="Times New Roman" w:hint="eastAsia"/>
          <w:bCs/>
          <w:sz w:val="20"/>
          <w:szCs w:val="20"/>
        </w:rPr>
        <w:t xml:space="preserve"> </w:t>
      </w:r>
      <w:proofErr w:type="spellStart"/>
      <w:r w:rsidR="00926BB0">
        <w:rPr>
          <w:rFonts w:ascii="Times New Roman" w:eastAsia="宋体" w:hAnsi="Times New Roman" w:cs="Times New Roman" w:hint="eastAsia"/>
          <w:bCs/>
          <w:sz w:val="20"/>
          <w:szCs w:val="20"/>
        </w:rPr>
        <w:t>gNB</w:t>
      </w:r>
      <w:proofErr w:type="spellEnd"/>
      <w:r w:rsidR="00926BB0" w:rsidRPr="00926BB0">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 xml:space="preserve">will </w:t>
      </w:r>
      <w:r w:rsidR="00926BB0">
        <w:rPr>
          <w:rFonts w:ascii="Times New Roman" w:eastAsia="宋体" w:hAnsi="Times New Roman" w:cs="Times New Roman" w:hint="eastAsia"/>
          <w:bCs/>
          <w:sz w:val="20"/>
          <w:szCs w:val="20"/>
        </w:rPr>
        <w:t>include</w:t>
      </w:r>
      <w:r w:rsidR="00926BB0" w:rsidRPr="00926BB0">
        <w:rPr>
          <w:rFonts w:ascii="Times New Roman" w:eastAsia="宋体" w:hAnsi="Times New Roman" w:cs="Times New Roman" w:hint="eastAsia"/>
          <w:bCs/>
          <w:sz w:val="20"/>
          <w:szCs w:val="20"/>
        </w:rPr>
        <w:t>:</w:t>
      </w:r>
      <w:r w:rsidR="00B970C1">
        <w:rPr>
          <w:rFonts w:ascii="Times New Roman" w:eastAsia="宋体" w:hAnsi="Times New Roman" w:cs="Times New Roman" w:hint="eastAsia"/>
          <w:bCs/>
          <w:sz w:val="20"/>
        </w:rPr>
        <w:t xml:space="preserve"> </w:t>
      </w:r>
      <w:r w:rsidR="00926BB0" w:rsidRPr="00B970C1">
        <w:rPr>
          <w:rFonts w:ascii="Times New Roman" w:eastAsia="宋体" w:hAnsi="Times New Roman" w:cs="Times New Roman" w:hint="eastAsia"/>
          <w:bCs/>
          <w:sz w:val="20"/>
        </w:rPr>
        <w:t>DL RSCP</w:t>
      </w:r>
      <w:r w:rsidR="0090511B">
        <w:rPr>
          <w:rFonts w:ascii="Times New Roman" w:eastAsia="宋体" w:hAnsi="Times New Roman" w:cs="Times New Roman" w:hint="eastAsia"/>
          <w:bCs/>
          <w:sz w:val="20"/>
        </w:rPr>
        <w:t>,</w:t>
      </w:r>
      <w:r w:rsidR="00B970C1">
        <w:rPr>
          <w:rFonts w:ascii="Times New Roman" w:eastAsia="宋体" w:hAnsi="Times New Roman" w:cs="Times New Roman" w:hint="eastAsia"/>
          <w:bCs/>
          <w:sz w:val="20"/>
        </w:rPr>
        <w:t xml:space="preserve"> </w:t>
      </w:r>
      <w:r w:rsidR="00926BB0" w:rsidRPr="00B970C1">
        <w:rPr>
          <w:rFonts w:ascii="Times New Roman" w:eastAsia="宋体" w:hAnsi="Times New Roman" w:cs="Times New Roman" w:hint="eastAsia"/>
          <w:bCs/>
          <w:sz w:val="20"/>
        </w:rPr>
        <w:t>DL RSCPD</w:t>
      </w:r>
      <w:r w:rsidR="0090511B">
        <w:rPr>
          <w:rFonts w:ascii="Times New Roman" w:eastAsia="宋体" w:hAnsi="Times New Roman" w:cs="Times New Roman" w:hint="eastAsia"/>
          <w:bCs/>
          <w:sz w:val="20"/>
        </w:rPr>
        <w:t xml:space="preserve"> and </w:t>
      </w:r>
      <w:r w:rsidR="00926BB0" w:rsidRPr="00B970C1">
        <w:rPr>
          <w:rFonts w:ascii="Times New Roman" w:eastAsia="宋体" w:hAnsi="Times New Roman" w:cs="Times New Roman" w:hint="eastAsia"/>
          <w:bCs/>
          <w:sz w:val="20"/>
        </w:rPr>
        <w:t>UL RSCP</w:t>
      </w:r>
      <w:r w:rsidR="0090511B">
        <w:rPr>
          <w:rFonts w:ascii="Times New Roman" w:eastAsia="宋体" w:hAnsi="Times New Roman" w:cs="Times New Roman" w:hint="eastAsia"/>
          <w:bCs/>
          <w:sz w:val="20"/>
        </w:rPr>
        <w:t>.</w:t>
      </w:r>
    </w:p>
    <w:p w14:paraId="1EE8D44E" w14:textId="22FEA5C8" w:rsidR="00926BB0" w:rsidRPr="00B970C1" w:rsidRDefault="00926BB0" w:rsidP="00B970C1">
      <w:pPr>
        <w:rPr>
          <w:rFonts w:ascii="Times New Roman" w:hAnsi="Times New Roman" w:cs="Times New Roman"/>
          <w:b/>
          <w:szCs w:val="20"/>
        </w:rPr>
      </w:pPr>
      <w:r w:rsidRPr="00B970C1">
        <w:rPr>
          <w:rFonts w:ascii="Times New Roman" w:hAnsi="Times New Roman" w:cs="Times New Roman" w:hint="eastAsia"/>
          <w:b/>
          <w:szCs w:val="20"/>
        </w:rPr>
        <w:t xml:space="preserve">Proposal </w:t>
      </w:r>
      <w:r w:rsidR="00700520">
        <w:rPr>
          <w:rFonts w:ascii="Times New Roman" w:hAnsi="Times New Roman" w:cs="Times New Roman" w:hint="eastAsia"/>
          <w:b/>
          <w:szCs w:val="20"/>
        </w:rPr>
        <w:t>1</w:t>
      </w:r>
      <w:r w:rsidRPr="00B970C1">
        <w:rPr>
          <w:rFonts w:ascii="Times New Roman" w:hAnsi="Times New Roman" w:cs="Times New Roman"/>
          <w:b/>
          <w:szCs w:val="20"/>
        </w:rPr>
        <w:t>:</w:t>
      </w:r>
      <w:r w:rsidRPr="00B970C1">
        <w:rPr>
          <w:rFonts w:ascii="Times New Roman" w:hAnsi="Times New Roman" w:cs="Times New Roman" w:hint="eastAsia"/>
          <w:b/>
          <w:szCs w:val="20"/>
        </w:rPr>
        <w:t xml:space="preserve"> The </w:t>
      </w:r>
      <w:r w:rsidR="00B970C1">
        <w:rPr>
          <w:rFonts w:ascii="Times New Roman" w:hAnsi="Times New Roman" w:cs="Times New Roman" w:hint="eastAsia"/>
          <w:b/>
          <w:szCs w:val="20"/>
        </w:rPr>
        <w:t xml:space="preserve">measurements </w:t>
      </w:r>
      <w:r w:rsidR="003114F7">
        <w:rPr>
          <w:rFonts w:ascii="Times New Roman" w:hAnsi="Times New Roman" w:cs="Times New Roman" w:hint="eastAsia"/>
          <w:b/>
          <w:szCs w:val="20"/>
        </w:rPr>
        <w:t xml:space="preserve">on CPP </w:t>
      </w:r>
      <w:r w:rsidRPr="00B970C1">
        <w:rPr>
          <w:rFonts w:ascii="Times New Roman" w:hAnsi="Times New Roman" w:cs="Times New Roman" w:hint="eastAsia"/>
          <w:b/>
          <w:szCs w:val="20"/>
        </w:rPr>
        <w:t xml:space="preserve">performed by UE </w:t>
      </w:r>
      <w:r w:rsidR="00B970C1">
        <w:rPr>
          <w:rFonts w:ascii="Times New Roman" w:hAnsi="Times New Roman" w:cs="Times New Roman" w:hint="eastAsia"/>
          <w:b/>
          <w:szCs w:val="20"/>
        </w:rPr>
        <w:t>an</w:t>
      </w:r>
      <w:r w:rsidR="00346740">
        <w:rPr>
          <w:rFonts w:ascii="Times New Roman" w:hAnsi="Times New Roman" w:cs="Times New Roman" w:hint="eastAsia"/>
          <w:b/>
          <w:szCs w:val="20"/>
        </w:rPr>
        <w:t>d</w:t>
      </w:r>
      <w:r w:rsidR="00B970C1">
        <w:rPr>
          <w:rFonts w:ascii="Times New Roman" w:hAnsi="Times New Roman" w:cs="Times New Roman" w:hint="eastAsia"/>
          <w:b/>
          <w:szCs w:val="20"/>
        </w:rPr>
        <w:t xml:space="preserve"> </w:t>
      </w:r>
      <w:r w:rsidR="00F21F6F">
        <w:rPr>
          <w:rFonts w:ascii="Times New Roman" w:hAnsi="Times New Roman" w:cs="Times New Roman" w:hint="eastAsia"/>
          <w:b/>
          <w:szCs w:val="20"/>
        </w:rPr>
        <w:t>TRP</w:t>
      </w:r>
      <w:r w:rsidR="00B970C1">
        <w:rPr>
          <w:rFonts w:ascii="Times New Roman" w:hAnsi="Times New Roman" w:cs="Times New Roman" w:hint="eastAsia"/>
          <w:b/>
          <w:szCs w:val="20"/>
        </w:rPr>
        <w:t xml:space="preserve"> </w:t>
      </w:r>
      <w:r w:rsidRPr="00B970C1">
        <w:rPr>
          <w:rFonts w:ascii="Times New Roman" w:hAnsi="Times New Roman" w:cs="Times New Roman" w:hint="eastAsia"/>
          <w:b/>
          <w:szCs w:val="20"/>
        </w:rPr>
        <w:t xml:space="preserve">can be reported to LMF </w:t>
      </w:r>
      <w:r w:rsidR="00B970C1">
        <w:rPr>
          <w:rFonts w:ascii="Times New Roman" w:hAnsi="Times New Roman" w:cs="Times New Roman" w:hint="eastAsia"/>
          <w:b/>
          <w:szCs w:val="20"/>
        </w:rPr>
        <w:t xml:space="preserve">via </w:t>
      </w:r>
      <w:r w:rsidRPr="00B970C1">
        <w:rPr>
          <w:rFonts w:ascii="Times New Roman" w:hAnsi="Times New Roman" w:cs="Times New Roman" w:hint="eastAsia"/>
          <w:b/>
          <w:szCs w:val="20"/>
        </w:rPr>
        <w:t xml:space="preserve">LPP </w:t>
      </w:r>
      <w:r w:rsidR="00B970C1">
        <w:rPr>
          <w:rFonts w:ascii="Times New Roman" w:hAnsi="Times New Roman" w:cs="Times New Roman" w:hint="eastAsia"/>
          <w:b/>
          <w:szCs w:val="20"/>
        </w:rPr>
        <w:t xml:space="preserve">and </w:t>
      </w:r>
      <w:proofErr w:type="spellStart"/>
      <w:r w:rsidR="00B970C1">
        <w:rPr>
          <w:rFonts w:ascii="Times New Roman" w:hAnsi="Times New Roman" w:cs="Times New Roman" w:hint="eastAsia"/>
          <w:b/>
          <w:szCs w:val="20"/>
        </w:rPr>
        <w:t>NRPPa</w:t>
      </w:r>
      <w:proofErr w:type="spellEnd"/>
      <w:r w:rsidR="00B970C1">
        <w:rPr>
          <w:rFonts w:ascii="Times New Roman" w:hAnsi="Times New Roman" w:cs="Times New Roman" w:hint="eastAsia"/>
          <w:b/>
          <w:szCs w:val="20"/>
        </w:rPr>
        <w:t xml:space="preserve"> </w:t>
      </w:r>
      <w:r w:rsidR="00B970C1" w:rsidRPr="00B970C1">
        <w:rPr>
          <w:rFonts w:ascii="Times New Roman" w:hAnsi="Times New Roman" w:cs="Times New Roman" w:hint="eastAsia"/>
          <w:b/>
          <w:szCs w:val="20"/>
        </w:rPr>
        <w:t>messages</w:t>
      </w:r>
      <w:r w:rsidR="00B970C1">
        <w:rPr>
          <w:rFonts w:ascii="Times New Roman" w:hAnsi="Times New Roman" w:cs="Times New Roman" w:hint="eastAsia"/>
          <w:b/>
          <w:szCs w:val="20"/>
        </w:rPr>
        <w:t xml:space="preserve"> following the legacy procedure</w:t>
      </w:r>
      <w:r w:rsidR="0033340A">
        <w:rPr>
          <w:rFonts w:ascii="Times New Roman" w:hAnsi="Times New Roman" w:cs="Times New Roman" w:hint="eastAsia"/>
          <w:b/>
          <w:szCs w:val="20"/>
        </w:rPr>
        <w:t>,</w:t>
      </w:r>
      <w:r w:rsidR="00E3522C">
        <w:rPr>
          <w:rFonts w:ascii="Times New Roman" w:hAnsi="Times New Roman" w:cs="Times New Roman" w:hint="eastAsia"/>
          <w:b/>
          <w:szCs w:val="20"/>
        </w:rPr>
        <w:t xml:space="preserve"> including</w:t>
      </w:r>
      <w:r w:rsidRPr="00B970C1">
        <w:rPr>
          <w:rFonts w:ascii="Times New Roman" w:hAnsi="Times New Roman" w:cs="Times New Roman" w:hint="eastAsia"/>
          <w:b/>
          <w:szCs w:val="20"/>
        </w:rPr>
        <w:t>:</w:t>
      </w:r>
    </w:p>
    <w:p w14:paraId="29568F0E" w14:textId="77777777" w:rsidR="00B970C1" w:rsidRPr="00B970C1" w:rsidRDefault="00B970C1" w:rsidP="00B970C1">
      <w:pPr>
        <w:rPr>
          <w:rFonts w:ascii="Times New Roman" w:hAnsi="Times New Roman" w:cs="Times New Roman"/>
          <w:b/>
          <w:szCs w:val="20"/>
        </w:rPr>
      </w:pPr>
      <w:r w:rsidRPr="00B970C1">
        <w:rPr>
          <w:rFonts w:ascii="Times New Roman" w:hAnsi="Times New Roman" w:cs="Times New Roman" w:hint="eastAsia"/>
          <w:b/>
          <w:szCs w:val="20"/>
        </w:rPr>
        <w:t>- DL RSCP</w:t>
      </w:r>
    </w:p>
    <w:p w14:paraId="78BAC8A0" w14:textId="77777777" w:rsidR="00B970C1" w:rsidRPr="00B970C1" w:rsidRDefault="00B970C1" w:rsidP="00B970C1">
      <w:pPr>
        <w:rPr>
          <w:rFonts w:ascii="Times New Roman" w:hAnsi="Times New Roman" w:cs="Times New Roman"/>
          <w:b/>
          <w:szCs w:val="20"/>
        </w:rPr>
      </w:pPr>
      <w:r w:rsidRPr="00B970C1">
        <w:rPr>
          <w:rFonts w:ascii="Times New Roman" w:hAnsi="Times New Roman" w:cs="Times New Roman" w:hint="eastAsia"/>
          <w:b/>
          <w:szCs w:val="20"/>
        </w:rPr>
        <w:t>- DL RSCPD</w:t>
      </w:r>
    </w:p>
    <w:p w14:paraId="30AF9956" w14:textId="77777777" w:rsidR="00B970C1" w:rsidRPr="00B970C1" w:rsidRDefault="00B970C1" w:rsidP="00B970C1">
      <w:pPr>
        <w:rPr>
          <w:rFonts w:ascii="Times New Roman" w:hAnsi="Times New Roman" w:cs="Times New Roman"/>
          <w:b/>
          <w:szCs w:val="20"/>
        </w:rPr>
      </w:pPr>
      <w:r w:rsidRPr="00B970C1">
        <w:rPr>
          <w:rFonts w:ascii="Times New Roman" w:hAnsi="Times New Roman" w:cs="Times New Roman" w:hint="eastAsia"/>
          <w:b/>
          <w:szCs w:val="20"/>
        </w:rPr>
        <w:t>- UL RSCP</w:t>
      </w:r>
    </w:p>
    <w:p w14:paraId="7938F937" w14:textId="3355A860" w:rsidR="00926BB0" w:rsidRDefault="003114F7" w:rsidP="00D3130C">
      <w:pPr>
        <w:spacing w:after="240"/>
        <w:rPr>
          <w:rFonts w:ascii="Times New Roman" w:hAnsi="Times New Roman" w:cs="Times New Roman"/>
          <w:b/>
          <w:szCs w:val="20"/>
        </w:rPr>
      </w:pPr>
      <w:r>
        <w:rPr>
          <w:rFonts w:ascii="Times New Roman" w:hAnsi="Times New Roman" w:cs="Times New Roman" w:hint="eastAsia"/>
          <w:b/>
          <w:szCs w:val="20"/>
        </w:rPr>
        <w:t xml:space="preserve">FFS </w:t>
      </w:r>
      <w:r w:rsidR="002A2E1E" w:rsidRPr="002A2E1E">
        <w:rPr>
          <w:rFonts w:ascii="Times New Roman" w:hAnsi="Times New Roman" w:cs="Times New Roman"/>
          <w:b/>
          <w:szCs w:val="20"/>
        </w:rPr>
        <w:t>which legacy positioning measurements among RSTD, RTOA, UE Rx-</w:t>
      </w:r>
      <w:proofErr w:type="spellStart"/>
      <w:r w:rsidR="002A2E1E" w:rsidRPr="002A2E1E">
        <w:rPr>
          <w:rFonts w:ascii="Times New Roman" w:hAnsi="Times New Roman" w:cs="Times New Roman"/>
          <w:b/>
          <w:szCs w:val="20"/>
        </w:rPr>
        <w:t>Tx</w:t>
      </w:r>
      <w:proofErr w:type="spellEnd"/>
      <w:r w:rsidR="002A2E1E" w:rsidRPr="002A2E1E">
        <w:rPr>
          <w:rFonts w:ascii="Times New Roman" w:hAnsi="Times New Roman" w:cs="Times New Roman"/>
          <w:b/>
          <w:szCs w:val="20"/>
        </w:rPr>
        <w:t xml:space="preserve"> time difference measurements, </w:t>
      </w:r>
      <w:proofErr w:type="spellStart"/>
      <w:r w:rsidR="002A2E1E" w:rsidRPr="002A2E1E">
        <w:rPr>
          <w:rFonts w:ascii="Times New Roman" w:hAnsi="Times New Roman" w:cs="Times New Roman"/>
          <w:b/>
          <w:szCs w:val="20"/>
        </w:rPr>
        <w:t>gNB</w:t>
      </w:r>
      <w:proofErr w:type="spellEnd"/>
      <w:r w:rsidR="002A2E1E" w:rsidRPr="002A2E1E">
        <w:rPr>
          <w:rFonts w:ascii="Times New Roman" w:hAnsi="Times New Roman" w:cs="Times New Roman"/>
          <w:b/>
          <w:szCs w:val="20"/>
        </w:rPr>
        <w:t xml:space="preserve"> Rx-</w:t>
      </w:r>
      <w:proofErr w:type="spellStart"/>
      <w:r w:rsidR="002A2E1E" w:rsidRPr="002A2E1E">
        <w:rPr>
          <w:rFonts w:ascii="Times New Roman" w:hAnsi="Times New Roman" w:cs="Times New Roman"/>
          <w:b/>
          <w:szCs w:val="20"/>
        </w:rPr>
        <w:t>Tx</w:t>
      </w:r>
      <w:proofErr w:type="spellEnd"/>
      <w:r w:rsidR="002A2E1E" w:rsidRPr="002A2E1E">
        <w:rPr>
          <w:rFonts w:ascii="Times New Roman" w:hAnsi="Times New Roman" w:cs="Times New Roman"/>
          <w:b/>
          <w:szCs w:val="20"/>
        </w:rPr>
        <w:t xml:space="preserve"> time difference measurements</w:t>
      </w:r>
      <w:r w:rsidR="002A2E1E" w:rsidRPr="002A2E1E">
        <w:rPr>
          <w:rFonts w:ascii="Times New Roman" w:hAnsi="Times New Roman" w:cs="Times New Roman" w:hint="eastAsia"/>
          <w:b/>
          <w:szCs w:val="20"/>
        </w:rPr>
        <w:t xml:space="preserve"> </w:t>
      </w:r>
      <w:r>
        <w:rPr>
          <w:rFonts w:ascii="Times New Roman" w:hAnsi="Times New Roman" w:cs="Times New Roman" w:hint="eastAsia"/>
          <w:b/>
          <w:szCs w:val="20"/>
        </w:rPr>
        <w:t>in RAN1 at first.</w:t>
      </w:r>
    </w:p>
    <w:p w14:paraId="157D2D33" w14:textId="2A2F9D4C" w:rsidR="00FB5E39" w:rsidRPr="0087274B" w:rsidRDefault="00FB5E39" w:rsidP="00E46D31">
      <w:pPr>
        <w:pStyle w:val="4"/>
        <w:spacing w:after="0"/>
        <w:rPr>
          <w:rFonts w:ascii="Arial" w:eastAsiaTheme="minorEastAsia" w:hAnsi="Arial" w:cs="Arial"/>
          <w:b w:val="0"/>
          <w:lang w:val="en-GB"/>
        </w:rPr>
      </w:pPr>
      <w:r w:rsidRPr="0087274B">
        <w:rPr>
          <w:rFonts w:ascii="Arial" w:eastAsiaTheme="minorEastAsia" w:hAnsi="Arial" w:cs="Arial" w:hint="eastAsia"/>
          <w:b w:val="0"/>
          <w:lang w:val="en-GB"/>
        </w:rPr>
        <w:t>2.</w:t>
      </w:r>
      <w:r>
        <w:rPr>
          <w:rFonts w:ascii="Arial" w:eastAsiaTheme="minorEastAsia" w:hAnsi="Arial" w:cs="Arial" w:hint="eastAsia"/>
          <w:b w:val="0"/>
          <w:lang w:val="en-GB"/>
        </w:rPr>
        <w:t>1</w:t>
      </w:r>
      <w:r w:rsidRPr="0087274B">
        <w:rPr>
          <w:rFonts w:ascii="Arial" w:eastAsiaTheme="minorEastAsia" w:hAnsi="Arial" w:cs="Arial" w:hint="eastAsia"/>
          <w:b w:val="0"/>
          <w:lang w:val="en-GB"/>
        </w:rPr>
        <w:t>.</w:t>
      </w:r>
      <w:r>
        <w:rPr>
          <w:rFonts w:ascii="Arial" w:eastAsiaTheme="minorEastAsia" w:hAnsi="Arial" w:cs="Arial" w:hint="eastAsia"/>
          <w:b w:val="0"/>
          <w:lang w:val="en-GB"/>
        </w:rPr>
        <w:t>2</w:t>
      </w:r>
      <w:r w:rsidRPr="0087274B">
        <w:rPr>
          <w:rFonts w:ascii="Arial" w:eastAsiaTheme="minorEastAsia" w:hAnsi="Arial" w:cs="Arial" w:hint="eastAsia"/>
          <w:b w:val="0"/>
          <w:lang w:val="en-GB"/>
        </w:rPr>
        <w:t xml:space="preserve"> </w:t>
      </w:r>
      <w:r w:rsidR="00E90FDF">
        <w:rPr>
          <w:rFonts w:ascii="Arial" w:eastAsiaTheme="minorEastAsia" w:hAnsi="Arial" w:cs="Arial"/>
          <w:b w:val="0"/>
          <w:lang w:val="en-GB"/>
        </w:rPr>
        <w:t xml:space="preserve">Simultaneous </w:t>
      </w:r>
      <w:r w:rsidR="000B1B14" w:rsidRPr="000B1B14">
        <w:rPr>
          <w:rFonts w:ascii="Arial" w:eastAsiaTheme="minorEastAsia" w:hAnsi="Arial" w:cs="Arial"/>
          <w:b w:val="0"/>
          <w:lang w:val="en-GB"/>
        </w:rPr>
        <w:t xml:space="preserve">transmission </w:t>
      </w:r>
      <w:r w:rsidR="000B1B14">
        <w:rPr>
          <w:rFonts w:ascii="Arial" w:eastAsiaTheme="minorEastAsia" w:hAnsi="Arial" w:cs="Arial" w:hint="eastAsia"/>
          <w:b w:val="0"/>
          <w:lang w:val="en-GB"/>
        </w:rPr>
        <w:t xml:space="preserve">and </w:t>
      </w:r>
      <w:r w:rsidR="00E90FDF">
        <w:rPr>
          <w:rFonts w:ascii="Arial" w:eastAsiaTheme="minorEastAsia" w:hAnsi="Arial" w:cs="Arial"/>
          <w:b w:val="0"/>
          <w:lang w:val="en-GB"/>
        </w:rPr>
        <w:t>measurements</w:t>
      </w:r>
      <w:r w:rsidR="0015110C">
        <w:rPr>
          <w:rFonts w:ascii="Arial" w:eastAsiaTheme="minorEastAsia" w:hAnsi="Arial" w:cs="Arial" w:hint="eastAsia"/>
          <w:b w:val="0"/>
          <w:lang w:val="en-GB"/>
        </w:rPr>
        <w:t xml:space="preserve"> </w:t>
      </w:r>
      <w:r w:rsidR="00C83F85">
        <w:rPr>
          <w:rFonts w:ascii="Arial" w:eastAsiaTheme="minorEastAsia" w:hAnsi="Arial" w:cs="Arial" w:hint="eastAsia"/>
          <w:b w:val="0"/>
          <w:lang w:val="en-GB"/>
        </w:rPr>
        <w:t>for</w:t>
      </w:r>
      <w:r w:rsidR="0006742E">
        <w:rPr>
          <w:rFonts w:ascii="Arial" w:eastAsiaTheme="minorEastAsia" w:hAnsi="Arial" w:cs="Arial" w:hint="eastAsia"/>
          <w:b w:val="0"/>
          <w:lang w:val="en-GB"/>
        </w:rPr>
        <w:t xml:space="preserve"> CPP</w:t>
      </w:r>
    </w:p>
    <w:p w14:paraId="2E2B80D2" w14:textId="54771B1E" w:rsidR="00001F73" w:rsidRDefault="00E42AEF" w:rsidP="00D3130C">
      <w:pPr>
        <w:pStyle w:val="3GPPText"/>
        <w:spacing w:before="0"/>
        <w:rPr>
          <w:sz w:val="20"/>
          <w:lang w:val="en-GB" w:eastAsia="zh-CN"/>
        </w:rPr>
      </w:pPr>
      <w:r>
        <w:rPr>
          <w:rFonts w:hint="eastAsia"/>
          <w:sz w:val="20"/>
          <w:lang w:val="en-GB" w:eastAsia="zh-CN"/>
        </w:rPr>
        <w:t xml:space="preserve">RAN1 replied </w:t>
      </w:r>
      <w:r w:rsidR="0054094D">
        <w:rPr>
          <w:rFonts w:hint="eastAsia"/>
          <w:sz w:val="20"/>
          <w:lang w:val="en-GB" w:eastAsia="zh-CN"/>
        </w:rPr>
        <w:t xml:space="preserve">to SA2 on </w:t>
      </w:r>
      <w:r>
        <w:rPr>
          <w:rFonts w:hint="eastAsia"/>
          <w:sz w:val="20"/>
          <w:lang w:val="en-GB" w:eastAsia="zh-CN"/>
        </w:rPr>
        <w:t xml:space="preserve">the question on </w:t>
      </w:r>
      <w:r w:rsidRPr="00E42AEF">
        <w:rPr>
          <w:sz w:val="20"/>
          <w:lang w:val="en-GB" w:eastAsia="zh-CN"/>
        </w:rPr>
        <w:t>simultaneous measurements of the target UE and PRU</w:t>
      </w:r>
      <w:r>
        <w:rPr>
          <w:rFonts w:hint="eastAsia"/>
          <w:sz w:val="20"/>
          <w:lang w:val="en-GB" w:eastAsia="zh-CN"/>
        </w:rPr>
        <w:t xml:space="preserve"> in </w:t>
      </w:r>
      <w:r w:rsidRPr="00E42AEF">
        <w:rPr>
          <w:sz w:val="20"/>
          <w:lang w:val="en-GB" w:eastAsia="zh-CN"/>
        </w:rPr>
        <w:t>RAN1 #</w:t>
      </w:r>
      <w:r w:rsidRPr="00E42AEF">
        <w:rPr>
          <w:rFonts w:hint="eastAsia"/>
          <w:sz w:val="20"/>
          <w:lang w:val="en-GB" w:eastAsia="zh-CN"/>
        </w:rPr>
        <w:t>112</w:t>
      </w:r>
      <w:r w:rsidRPr="00E42AEF">
        <w:rPr>
          <w:sz w:val="20"/>
          <w:lang w:val="en-GB" w:eastAsia="zh-CN"/>
        </w:rPr>
        <w:t xml:space="preserve"> meeting [</w:t>
      </w:r>
      <w:r w:rsidR="00557551">
        <w:rPr>
          <w:rFonts w:hint="eastAsia"/>
          <w:sz w:val="20"/>
          <w:lang w:val="en-GB" w:eastAsia="zh-CN"/>
        </w:rPr>
        <w:t>2</w:t>
      </w:r>
      <w:r w:rsidRPr="00E42AEF">
        <w:rPr>
          <w:sz w:val="20"/>
          <w:lang w:val="en-GB" w:eastAsia="zh-CN"/>
        </w:rPr>
        <w:t>]</w:t>
      </w:r>
      <w:r w:rsidRPr="00E42AEF">
        <w:rPr>
          <w:rFonts w:hint="eastAsia"/>
          <w:sz w:val="20"/>
          <w:lang w:val="en-GB" w:eastAsia="zh-CN"/>
        </w:rPr>
        <w:t xml:space="preserve">. </w:t>
      </w:r>
    </w:p>
    <w:p w14:paraId="18EC9A6D" w14:textId="77777777" w:rsidR="00E42AEF" w:rsidRPr="00484878" w:rsidRDefault="00E42AEF" w:rsidP="00E42AEF">
      <w:pPr>
        <w:rPr>
          <w:b/>
          <w:bCs/>
        </w:rPr>
      </w:pPr>
      <w:r w:rsidRPr="00484878">
        <w:rPr>
          <w:b/>
          <w:bCs/>
        </w:rPr>
        <w:t xml:space="preserve">SA2 </w:t>
      </w:r>
      <w:r>
        <w:rPr>
          <w:b/>
          <w:bCs/>
        </w:rPr>
        <w:t>r</w:t>
      </w:r>
      <w:r w:rsidRPr="00484878">
        <w:rPr>
          <w:b/>
          <w:bCs/>
        </w:rPr>
        <w:t>equest:</w:t>
      </w:r>
    </w:p>
    <w:tbl>
      <w:tblPr>
        <w:tblStyle w:val="a9"/>
        <w:tblW w:w="0" w:type="auto"/>
        <w:tblLook w:val="04A0" w:firstRow="1" w:lastRow="0" w:firstColumn="1" w:lastColumn="0" w:noHBand="0" w:noVBand="1"/>
      </w:tblPr>
      <w:tblGrid>
        <w:gridCol w:w="8522"/>
      </w:tblGrid>
      <w:tr w:rsidR="00E42AEF" w14:paraId="09749E6F" w14:textId="77777777" w:rsidTr="00ED7109">
        <w:tc>
          <w:tcPr>
            <w:tcW w:w="9350" w:type="dxa"/>
          </w:tcPr>
          <w:p w14:paraId="47ED160C" w14:textId="77777777" w:rsidR="00E42AEF" w:rsidRDefault="00E42AEF" w:rsidP="00ED7109">
            <w: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6D73AB04" w14:textId="77777777" w:rsidR="00E42AEF" w:rsidRDefault="00E42AEF" w:rsidP="00ED7109">
            <w: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59EEC40A" w14:textId="77777777" w:rsidR="00E42AEF" w:rsidRDefault="00E42AEF" w:rsidP="00E42AEF"/>
    <w:p w14:paraId="37E3AAEB" w14:textId="77777777" w:rsidR="00E42AEF" w:rsidRPr="00484878" w:rsidRDefault="00E42AEF" w:rsidP="00E42AEF">
      <w:pPr>
        <w:rPr>
          <w:b/>
          <w:bCs/>
        </w:rPr>
      </w:pPr>
      <w:r w:rsidRPr="00484878">
        <w:rPr>
          <w:b/>
          <w:bCs/>
        </w:rPr>
        <w:t>RAN1 reply:</w:t>
      </w:r>
    </w:p>
    <w:p w14:paraId="3420D9CE" w14:textId="77777777" w:rsidR="00E42AEF" w:rsidRDefault="00E42AEF" w:rsidP="00E42AEF">
      <w:pPr>
        <w:pBdr>
          <w:top w:val="single" w:sz="4" w:space="1" w:color="auto"/>
          <w:left w:val="single" w:sz="4" w:space="4" w:color="auto"/>
          <w:bottom w:val="single" w:sz="4" w:space="1" w:color="auto"/>
          <w:right w:val="single" w:sz="4" w:space="4" w:color="auto"/>
        </w:pBdr>
      </w:pPr>
      <w:r>
        <w:t>Current RAN1 specifications do not support a mechanism to ensure simultaneous measurements/transmissions (e.g. in the same slot(s)) for multiple UEs, including a target UE and a PRU.</w:t>
      </w:r>
    </w:p>
    <w:p w14:paraId="6B5084E8" w14:textId="77777777" w:rsidR="00E42AEF" w:rsidRPr="00DD3B9C" w:rsidRDefault="00E42AEF" w:rsidP="00E42AEF">
      <w:pPr>
        <w:pBdr>
          <w:top w:val="single" w:sz="4" w:space="1" w:color="auto"/>
          <w:left w:val="single" w:sz="4" w:space="4" w:color="auto"/>
          <w:bottom w:val="single" w:sz="4" w:space="1" w:color="auto"/>
          <w:right w:val="single" w:sz="4" w:space="4" w:color="auto"/>
        </w:pBdr>
      </w:pPr>
      <w:r w:rsidRPr="00DD3B9C">
        <w:t xml:space="preserve">RAN1 will continue discussions on what enhancements to LPP, </w:t>
      </w:r>
      <w:proofErr w:type="spellStart"/>
      <w:r w:rsidRPr="00DD3B9C">
        <w:t>NRPPa</w:t>
      </w:r>
      <w:proofErr w:type="spellEnd"/>
      <w:r w:rsidRPr="00DD3B9C">
        <w:t xml:space="preserve">, and/or RAN signaling </w:t>
      </w:r>
      <w:proofErr w:type="gramStart"/>
      <w:r w:rsidRPr="00DD3B9C">
        <w:t>are</w:t>
      </w:r>
      <w:proofErr w:type="gramEnd"/>
      <w:r w:rsidRPr="00DD3B9C">
        <w:t xml:space="preserve"> necessary to support simultaneous measurements of the same DL-PRS for multiple UEs, including a target UE and a PRU; and to support simultaneous transmission of SRS for multiple UEs, including a target UE and a PRU. </w:t>
      </w:r>
    </w:p>
    <w:p w14:paraId="0B07A6A7" w14:textId="77777777" w:rsidR="00E42AEF" w:rsidRPr="00B11753" w:rsidRDefault="00E42AEF" w:rsidP="00E42AEF">
      <w:pPr>
        <w:pBdr>
          <w:top w:val="single" w:sz="4" w:space="1" w:color="auto"/>
          <w:left w:val="single" w:sz="4" w:space="4" w:color="auto"/>
          <w:bottom w:val="single" w:sz="4" w:space="1" w:color="auto"/>
          <w:right w:val="single" w:sz="4" w:space="4" w:color="auto"/>
        </w:pBdr>
      </w:pPr>
      <w:r>
        <w:t>Note: The enhancements might or might not have RAN1 specification impact.</w:t>
      </w:r>
    </w:p>
    <w:p w14:paraId="6B49D7B3" w14:textId="77777777" w:rsidR="00C93AD6" w:rsidRDefault="000328D9" w:rsidP="00E21442">
      <w:pPr>
        <w:pStyle w:val="3GPPText"/>
        <w:rPr>
          <w:sz w:val="20"/>
          <w:lang w:val="en-GB" w:eastAsia="zh-CN"/>
        </w:rPr>
      </w:pPr>
      <w:r w:rsidRPr="00A6726E">
        <w:rPr>
          <w:sz w:val="20"/>
          <w:lang w:val="en-GB" w:eastAsia="zh-CN"/>
        </w:rPr>
        <w:t xml:space="preserve">In RAN1#112, it was </w:t>
      </w:r>
      <w:r>
        <w:rPr>
          <w:rFonts w:hint="eastAsia"/>
          <w:sz w:val="20"/>
          <w:lang w:val="en-GB" w:eastAsia="zh-CN"/>
        </w:rPr>
        <w:t>observed</w:t>
      </w:r>
      <w:r w:rsidRPr="00A6726E">
        <w:rPr>
          <w:sz w:val="20"/>
          <w:lang w:val="en-GB" w:eastAsia="zh-CN"/>
        </w:rPr>
        <w:t xml:space="preserve"> that current RAN1 specifications do not support a mechanism to ensure simultaneous measurements/transmissions (e.g. in the same slot(s)) for multiple UEs, including a target UE and a PRU. </w:t>
      </w:r>
    </w:p>
    <w:p w14:paraId="601E9247" w14:textId="7BEFF48E" w:rsidR="00E21442" w:rsidRDefault="00E21442" w:rsidP="00E21442">
      <w:pPr>
        <w:pStyle w:val="3GPPText"/>
        <w:rPr>
          <w:sz w:val="20"/>
          <w:lang w:val="en-GB" w:eastAsia="zh-CN"/>
        </w:rPr>
      </w:pPr>
      <w:r w:rsidRPr="0080640F">
        <w:rPr>
          <w:sz w:val="20"/>
          <w:lang w:val="en-GB" w:eastAsia="zh-CN"/>
        </w:rPr>
        <w:t xml:space="preserve">The main motivation for simultaneous measurements of the same DL PRS </w:t>
      </w:r>
      <w:r w:rsidR="00C93AD6">
        <w:rPr>
          <w:rFonts w:hint="eastAsia"/>
          <w:sz w:val="20"/>
          <w:lang w:val="en-GB" w:eastAsia="zh-CN"/>
        </w:rPr>
        <w:t>by</w:t>
      </w:r>
      <w:r w:rsidRPr="0080640F">
        <w:rPr>
          <w:sz w:val="20"/>
          <w:lang w:val="en-GB" w:eastAsia="zh-CN"/>
        </w:rPr>
        <w:t xml:space="preserve"> multiple UEs is </w:t>
      </w:r>
      <w:r w:rsidR="00C93AD6">
        <w:rPr>
          <w:rFonts w:hint="eastAsia"/>
          <w:sz w:val="20"/>
          <w:lang w:val="en-GB" w:eastAsia="zh-CN"/>
        </w:rPr>
        <w:t>to</w:t>
      </w:r>
      <w:r w:rsidR="00C93AD6">
        <w:rPr>
          <w:sz w:val="20"/>
          <w:lang w:val="en-GB" w:eastAsia="zh-CN"/>
        </w:rPr>
        <w:t xml:space="preserve"> </w:t>
      </w:r>
      <w:r w:rsidR="00C93AD6">
        <w:rPr>
          <w:rFonts w:hint="eastAsia"/>
          <w:sz w:val="20"/>
          <w:lang w:val="en-GB" w:eastAsia="zh-CN"/>
        </w:rPr>
        <w:t xml:space="preserve">enable </w:t>
      </w:r>
      <w:r w:rsidRPr="0080640F">
        <w:rPr>
          <w:sz w:val="20"/>
          <w:lang w:val="en-GB" w:eastAsia="zh-CN"/>
        </w:rPr>
        <w:t>the double differential positioning, which in general requires the measurements to be obtained from the same DL PRS at the same time for effectively eliminating the common measurements errors, especially the errors caused by UE/TRP timing and frequency offsets.</w:t>
      </w:r>
      <w:r w:rsidRPr="000328D9">
        <w:rPr>
          <w:sz w:val="20"/>
          <w:lang w:val="en-GB" w:eastAsia="zh-CN"/>
        </w:rPr>
        <w:t xml:space="preserve"> </w:t>
      </w:r>
    </w:p>
    <w:p w14:paraId="55B5D54B" w14:textId="67CF5B4B" w:rsidR="00273A22" w:rsidRPr="009F6CB6" w:rsidRDefault="00273A22" w:rsidP="00273A22">
      <w:pPr>
        <w:pStyle w:val="3GPPText"/>
        <w:rPr>
          <w:rFonts w:eastAsiaTheme="minorEastAsia"/>
          <w:szCs w:val="22"/>
          <w:lang w:eastAsia="zh-CN"/>
        </w:rPr>
      </w:pPr>
      <w:r w:rsidRPr="0090595C">
        <w:rPr>
          <w:sz w:val="20"/>
          <w:lang w:val="en-GB" w:eastAsia="zh-CN"/>
        </w:rPr>
        <w:t xml:space="preserve">Similar to DL double differential positioning </w:t>
      </w:r>
      <w:r>
        <w:rPr>
          <w:rFonts w:hint="eastAsia"/>
          <w:sz w:val="20"/>
          <w:lang w:val="en-GB" w:eastAsia="zh-CN"/>
        </w:rPr>
        <w:t>above</w:t>
      </w:r>
      <w:r w:rsidRPr="0090595C">
        <w:rPr>
          <w:sz w:val="20"/>
          <w:lang w:val="en-GB" w:eastAsia="zh-CN"/>
        </w:rPr>
        <w:t xml:space="preserve">, simultaneous measurements of the UL SRS </w:t>
      </w:r>
      <w:r w:rsidR="000B2AAF">
        <w:rPr>
          <w:rFonts w:hint="eastAsia"/>
          <w:sz w:val="20"/>
          <w:lang w:val="en-GB" w:eastAsia="zh-CN"/>
        </w:rPr>
        <w:t>from</w:t>
      </w:r>
      <w:r w:rsidRPr="0090595C">
        <w:rPr>
          <w:sz w:val="20"/>
          <w:lang w:val="en-GB" w:eastAsia="zh-CN"/>
        </w:rPr>
        <w:t xml:space="preserve"> multiple UEs </w:t>
      </w:r>
      <w:r w:rsidR="000B2AAF">
        <w:rPr>
          <w:rFonts w:hint="eastAsia"/>
          <w:sz w:val="20"/>
          <w:lang w:val="en-GB" w:eastAsia="zh-CN"/>
        </w:rPr>
        <w:t>will also be discussed</w:t>
      </w:r>
      <w:r w:rsidRPr="0090595C">
        <w:rPr>
          <w:rFonts w:hint="eastAsia"/>
          <w:sz w:val="20"/>
          <w:lang w:val="en-GB" w:eastAsia="zh-CN"/>
        </w:rPr>
        <w:t xml:space="preserve"> </w:t>
      </w:r>
      <w:r w:rsidRPr="0090595C">
        <w:rPr>
          <w:sz w:val="20"/>
          <w:lang w:val="en-GB" w:eastAsia="zh-CN"/>
        </w:rPr>
        <w:t>for UL double differential positioning</w:t>
      </w:r>
      <w:r w:rsidR="00731A91">
        <w:rPr>
          <w:rFonts w:hint="eastAsia"/>
          <w:sz w:val="20"/>
          <w:lang w:val="en-GB" w:eastAsia="zh-CN"/>
        </w:rPr>
        <w:t xml:space="preserve"> in RAN1</w:t>
      </w:r>
      <w:r w:rsidRPr="0090595C">
        <w:rPr>
          <w:rFonts w:hint="eastAsia"/>
          <w:sz w:val="20"/>
          <w:lang w:val="en-GB" w:eastAsia="zh-CN"/>
        </w:rPr>
        <w:t>. S</w:t>
      </w:r>
      <w:r w:rsidRPr="0090595C">
        <w:rPr>
          <w:sz w:val="20"/>
          <w:lang w:val="en-GB" w:eastAsia="zh-CN"/>
        </w:rPr>
        <w:t xml:space="preserve">erving </w:t>
      </w:r>
      <w:r w:rsidRPr="0090595C">
        <w:rPr>
          <w:rFonts w:hint="eastAsia"/>
          <w:sz w:val="20"/>
          <w:lang w:val="en-GB" w:eastAsia="zh-CN"/>
        </w:rPr>
        <w:t xml:space="preserve">and </w:t>
      </w:r>
      <w:proofErr w:type="spellStart"/>
      <w:r w:rsidRPr="0090595C">
        <w:rPr>
          <w:sz w:val="20"/>
          <w:lang w:val="en-GB" w:eastAsia="zh-CN"/>
        </w:rPr>
        <w:t>neighboring</w:t>
      </w:r>
      <w:proofErr w:type="spellEnd"/>
      <w:r w:rsidRPr="0090595C">
        <w:rPr>
          <w:rFonts w:hint="eastAsia"/>
          <w:sz w:val="20"/>
          <w:lang w:val="en-GB" w:eastAsia="zh-CN"/>
        </w:rPr>
        <w:t xml:space="preserve"> </w:t>
      </w:r>
      <w:proofErr w:type="spellStart"/>
      <w:r w:rsidRPr="0090595C">
        <w:rPr>
          <w:sz w:val="20"/>
          <w:lang w:val="en-GB" w:eastAsia="zh-CN"/>
        </w:rPr>
        <w:t>gNB</w:t>
      </w:r>
      <w:proofErr w:type="spellEnd"/>
      <w:r w:rsidRPr="0090595C">
        <w:rPr>
          <w:rFonts w:hint="eastAsia"/>
          <w:sz w:val="20"/>
          <w:lang w:val="en-GB" w:eastAsia="zh-CN"/>
        </w:rPr>
        <w:t>/TRP(s)</w:t>
      </w:r>
      <w:r w:rsidRPr="0090595C">
        <w:rPr>
          <w:sz w:val="20"/>
          <w:lang w:val="en-GB" w:eastAsia="zh-CN"/>
        </w:rPr>
        <w:t xml:space="preserve"> should simultaneously measure the </w:t>
      </w:r>
      <w:r w:rsidRPr="0090595C">
        <w:rPr>
          <w:rFonts w:hint="eastAsia"/>
          <w:sz w:val="20"/>
          <w:lang w:val="en-GB" w:eastAsia="zh-CN"/>
        </w:rPr>
        <w:t>SRS</w:t>
      </w:r>
      <w:r w:rsidRPr="0090595C">
        <w:rPr>
          <w:sz w:val="20"/>
          <w:lang w:val="en-GB" w:eastAsia="zh-CN"/>
        </w:rPr>
        <w:t xml:space="preserve"> resources </w:t>
      </w:r>
      <w:r w:rsidR="009779CA">
        <w:rPr>
          <w:rFonts w:hint="eastAsia"/>
          <w:sz w:val="20"/>
          <w:lang w:val="en-GB" w:eastAsia="zh-CN"/>
        </w:rPr>
        <w:t xml:space="preserve">from different UEs, in order to </w:t>
      </w:r>
      <w:r w:rsidRPr="0090595C">
        <w:rPr>
          <w:sz w:val="20"/>
          <w:lang w:val="en-GB" w:eastAsia="zh-CN"/>
        </w:rPr>
        <w:t>effectively eliminat</w:t>
      </w:r>
      <w:r w:rsidR="009779CA">
        <w:rPr>
          <w:rFonts w:hint="eastAsia"/>
          <w:sz w:val="20"/>
          <w:lang w:val="en-GB" w:eastAsia="zh-CN"/>
        </w:rPr>
        <w:t>e</w:t>
      </w:r>
      <w:r w:rsidRPr="0090595C">
        <w:rPr>
          <w:sz w:val="20"/>
          <w:lang w:val="en-GB" w:eastAsia="zh-CN"/>
        </w:rPr>
        <w:t xml:space="preserve"> the impact of the timing and frequency offsets of </w:t>
      </w:r>
      <w:r w:rsidRPr="0090595C">
        <w:rPr>
          <w:rFonts w:hint="eastAsia"/>
          <w:sz w:val="20"/>
          <w:lang w:val="en-GB" w:eastAsia="zh-CN"/>
        </w:rPr>
        <w:t>TRPs</w:t>
      </w:r>
      <w:r w:rsidRPr="0090595C">
        <w:rPr>
          <w:sz w:val="20"/>
          <w:lang w:val="en-GB" w:eastAsia="zh-CN"/>
        </w:rPr>
        <w:t xml:space="preserve">. </w:t>
      </w:r>
      <w:r w:rsidR="00437361">
        <w:rPr>
          <w:rFonts w:hint="eastAsia"/>
          <w:sz w:val="20"/>
          <w:lang w:val="en-GB" w:eastAsia="zh-CN"/>
        </w:rPr>
        <w:t>D</w:t>
      </w:r>
      <w:r w:rsidR="00437361" w:rsidRPr="00A6726E">
        <w:rPr>
          <w:sz w:val="20"/>
          <w:lang w:val="en-GB" w:eastAsia="zh-CN"/>
        </w:rPr>
        <w:t xml:space="preserve">iscussions on what enhancements to LPP, </w:t>
      </w:r>
      <w:proofErr w:type="spellStart"/>
      <w:r w:rsidR="00437361" w:rsidRPr="00A6726E">
        <w:rPr>
          <w:sz w:val="20"/>
          <w:lang w:val="en-GB" w:eastAsia="zh-CN"/>
        </w:rPr>
        <w:t>NRPPa</w:t>
      </w:r>
      <w:proofErr w:type="spellEnd"/>
      <w:r w:rsidR="00437361" w:rsidRPr="00A6726E">
        <w:rPr>
          <w:sz w:val="20"/>
          <w:lang w:val="en-GB" w:eastAsia="zh-CN"/>
        </w:rPr>
        <w:t xml:space="preserve">, and/or RAN </w:t>
      </w:r>
      <w:proofErr w:type="spellStart"/>
      <w:r w:rsidR="00437361" w:rsidRPr="00A6726E">
        <w:rPr>
          <w:sz w:val="20"/>
          <w:lang w:val="en-GB" w:eastAsia="zh-CN"/>
        </w:rPr>
        <w:t>signaling</w:t>
      </w:r>
      <w:proofErr w:type="spellEnd"/>
      <w:r w:rsidR="00437361" w:rsidRPr="00A6726E">
        <w:rPr>
          <w:sz w:val="20"/>
          <w:lang w:val="en-GB" w:eastAsia="zh-CN"/>
        </w:rPr>
        <w:t>.</w:t>
      </w:r>
    </w:p>
    <w:p w14:paraId="6C4F808B" w14:textId="2AB586DA" w:rsidR="00A6726E" w:rsidRPr="00A6726E" w:rsidRDefault="0080640F" w:rsidP="00A6726E">
      <w:pPr>
        <w:rPr>
          <w:rFonts w:ascii="Times New Roman" w:hAnsi="Times New Roman" w:cs="Times New Roman"/>
          <w:b/>
          <w:szCs w:val="20"/>
        </w:rPr>
      </w:pPr>
      <w:r w:rsidRPr="0080640F">
        <w:rPr>
          <w:rFonts w:ascii="Times New Roman" w:hAnsi="Times New Roman" w:cs="Times New Roman"/>
          <w:b/>
          <w:szCs w:val="20"/>
        </w:rPr>
        <w:t xml:space="preserve">Proposal </w:t>
      </w:r>
      <w:r>
        <w:rPr>
          <w:rFonts w:ascii="Times New Roman" w:hAnsi="Times New Roman" w:cs="Times New Roman" w:hint="eastAsia"/>
          <w:b/>
          <w:szCs w:val="20"/>
        </w:rPr>
        <w:t>2</w:t>
      </w:r>
      <w:r w:rsidRPr="0080640F">
        <w:rPr>
          <w:rFonts w:ascii="Times New Roman" w:hAnsi="Times New Roman" w:cs="Times New Roman"/>
          <w:b/>
          <w:szCs w:val="20"/>
        </w:rPr>
        <w:t xml:space="preserve">: </w:t>
      </w:r>
      <w:r w:rsidR="00BD62B9">
        <w:rPr>
          <w:rFonts w:ascii="Times New Roman" w:hAnsi="Times New Roman" w:cs="Times New Roman" w:hint="eastAsia"/>
          <w:b/>
          <w:szCs w:val="20"/>
        </w:rPr>
        <w:t xml:space="preserve">For </w:t>
      </w:r>
      <w:r w:rsidR="00BD62B9" w:rsidRPr="0080640F">
        <w:rPr>
          <w:rFonts w:ascii="Times New Roman" w:hAnsi="Times New Roman" w:cs="Times New Roman"/>
          <w:b/>
          <w:szCs w:val="20"/>
        </w:rPr>
        <w:t>simultaneous measurements</w:t>
      </w:r>
      <w:r w:rsidR="009A5739">
        <w:rPr>
          <w:rFonts w:ascii="Times New Roman" w:hAnsi="Times New Roman" w:cs="Times New Roman" w:hint="eastAsia"/>
          <w:b/>
          <w:szCs w:val="20"/>
        </w:rPr>
        <w:t xml:space="preserve"> and </w:t>
      </w:r>
      <w:r w:rsidR="009A5739" w:rsidRPr="009A5739">
        <w:rPr>
          <w:rFonts w:ascii="Times New Roman" w:hAnsi="Times New Roman" w:cs="Times New Roman"/>
          <w:b/>
          <w:szCs w:val="20"/>
        </w:rPr>
        <w:t>transmission</w:t>
      </w:r>
      <w:r w:rsidR="00BD62B9">
        <w:rPr>
          <w:rFonts w:ascii="Times New Roman" w:hAnsi="Times New Roman" w:cs="Times New Roman" w:hint="eastAsia"/>
          <w:b/>
          <w:szCs w:val="20"/>
        </w:rPr>
        <w:t>,</w:t>
      </w:r>
      <w:r w:rsidR="00BD62B9" w:rsidRPr="0080640F">
        <w:rPr>
          <w:rFonts w:ascii="Times New Roman" w:hAnsi="Times New Roman" w:cs="Times New Roman"/>
          <w:b/>
          <w:szCs w:val="20"/>
        </w:rPr>
        <w:t xml:space="preserve"> </w:t>
      </w:r>
      <w:r w:rsidR="00BD62B9">
        <w:rPr>
          <w:rFonts w:ascii="Times New Roman" w:hAnsi="Times New Roman" w:cs="Times New Roman" w:hint="eastAsia"/>
          <w:b/>
          <w:szCs w:val="20"/>
        </w:rPr>
        <w:t xml:space="preserve">RAN2 to wait for RAN1 conclusions on </w:t>
      </w:r>
      <w:r w:rsidR="00BD62B9" w:rsidRPr="0080640F">
        <w:rPr>
          <w:rFonts w:ascii="Times New Roman" w:hAnsi="Times New Roman" w:cs="Times New Roman"/>
          <w:b/>
          <w:szCs w:val="20"/>
        </w:rPr>
        <w:t>simultaneous measurements of the same DL</w:t>
      </w:r>
      <w:r w:rsidR="00BD62B9" w:rsidRPr="0080640F">
        <w:rPr>
          <w:rFonts w:ascii="Times New Roman" w:hAnsi="Times New Roman" w:cs="Times New Roman" w:hint="eastAsia"/>
          <w:b/>
          <w:szCs w:val="20"/>
        </w:rPr>
        <w:t xml:space="preserve"> </w:t>
      </w:r>
      <w:r w:rsidR="00BD62B9" w:rsidRPr="0080640F">
        <w:rPr>
          <w:rFonts w:ascii="Times New Roman" w:hAnsi="Times New Roman" w:cs="Times New Roman"/>
          <w:b/>
          <w:szCs w:val="20"/>
        </w:rPr>
        <w:t>PRS for multiple UEs</w:t>
      </w:r>
      <w:r w:rsidR="00BD62B9">
        <w:rPr>
          <w:rFonts w:ascii="Times New Roman" w:hAnsi="Times New Roman" w:cs="Times New Roman" w:hint="eastAsia"/>
          <w:b/>
          <w:szCs w:val="20"/>
        </w:rPr>
        <w:t xml:space="preserve">, and </w:t>
      </w:r>
      <w:r w:rsidR="00BD62B9" w:rsidRPr="0080640F">
        <w:rPr>
          <w:rFonts w:ascii="Times New Roman" w:hAnsi="Times New Roman" w:cs="Times New Roman"/>
          <w:b/>
          <w:szCs w:val="20"/>
        </w:rPr>
        <w:t xml:space="preserve">simultaneous </w:t>
      </w:r>
      <w:r w:rsidR="00BD62B9" w:rsidRPr="00A6726E">
        <w:rPr>
          <w:rFonts w:ascii="Times New Roman" w:hAnsi="Times New Roman" w:cs="Times New Roman"/>
          <w:b/>
          <w:szCs w:val="20"/>
        </w:rPr>
        <w:t xml:space="preserve">transmission of SRS </w:t>
      </w:r>
      <w:r w:rsidR="00BD62B9">
        <w:rPr>
          <w:rFonts w:ascii="Times New Roman" w:hAnsi="Times New Roman" w:cs="Times New Roman" w:hint="eastAsia"/>
          <w:b/>
          <w:szCs w:val="20"/>
        </w:rPr>
        <w:t xml:space="preserve">and </w:t>
      </w:r>
      <w:r w:rsidR="00BD62B9" w:rsidRPr="0080640F">
        <w:rPr>
          <w:rFonts w:ascii="Times New Roman" w:hAnsi="Times New Roman" w:cs="Times New Roman"/>
          <w:b/>
          <w:szCs w:val="20"/>
        </w:rPr>
        <w:t xml:space="preserve">simultaneous </w:t>
      </w:r>
      <w:r w:rsidR="00BD62B9" w:rsidRPr="0090595C">
        <w:rPr>
          <w:rFonts w:ascii="Times New Roman" w:hAnsi="Times New Roman" w:cs="Times New Roman"/>
          <w:b/>
          <w:szCs w:val="20"/>
        </w:rPr>
        <w:t xml:space="preserve">measurements </w:t>
      </w:r>
      <w:r w:rsidR="00BD62B9">
        <w:rPr>
          <w:rFonts w:ascii="Times New Roman" w:hAnsi="Times New Roman" w:cs="Times New Roman" w:hint="eastAsia"/>
          <w:b/>
          <w:szCs w:val="20"/>
        </w:rPr>
        <w:t>of</w:t>
      </w:r>
      <w:r w:rsidR="00BD62B9">
        <w:rPr>
          <w:rFonts w:ascii="Times New Roman" w:hAnsi="Times New Roman" w:cs="Times New Roman"/>
          <w:b/>
          <w:szCs w:val="20"/>
        </w:rPr>
        <w:t xml:space="preserve"> target UE and PRU</w:t>
      </w:r>
      <w:r w:rsidR="00BD62B9">
        <w:rPr>
          <w:rFonts w:ascii="Times New Roman" w:hAnsi="Times New Roman" w:cs="Times New Roman" w:hint="eastAsia"/>
          <w:b/>
          <w:szCs w:val="20"/>
        </w:rPr>
        <w:t xml:space="preserve"> in </w:t>
      </w:r>
      <w:proofErr w:type="spellStart"/>
      <w:r w:rsidR="00BD62B9">
        <w:rPr>
          <w:rFonts w:ascii="Times New Roman" w:hAnsi="Times New Roman" w:cs="Times New Roman" w:hint="eastAsia"/>
          <w:b/>
          <w:szCs w:val="20"/>
        </w:rPr>
        <w:t>gNB</w:t>
      </w:r>
      <w:proofErr w:type="spellEnd"/>
      <w:r w:rsidR="00A6726E" w:rsidRPr="00A6726E">
        <w:rPr>
          <w:rFonts w:ascii="Times New Roman" w:hAnsi="Times New Roman" w:cs="Times New Roman"/>
          <w:b/>
          <w:szCs w:val="20"/>
        </w:rPr>
        <w:t>.</w:t>
      </w:r>
    </w:p>
    <w:p w14:paraId="50D08F29" w14:textId="64FD9614" w:rsidR="006D113A" w:rsidRPr="004F5F20" w:rsidRDefault="006D113A" w:rsidP="00B16EB1">
      <w:pPr>
        <w:pStyle w:val="3"/>
        <w:spacing w:after="0"/>
        <w:rPr>
          <w:rFonts w:ascii="Arial" w:hAnsi="Arial" w:cs="Arial"/>
          <w:b w:val="0"/>
          <w:lang w:val="en-GB"/>
        </w:rPr>
      </w:pPr>
      <w:r w:rsidRPr="004F5F20">
        <w:rPr>
          <w:rFonts w:ascii="Arial" w:hAnsi="Arial" w:cs="Arial"/>
          <w:b w:val="0"/>
          <w:lang w:val="en-GB"/>
        </w:rPr>
        <w:t>2.</w:t>
      </w:r>
      <w:r w:rsidR="007F0EC0">
        <w:rPr>
          <w:rFonts w:ascii="Arial" w:hAnsi="Arial" w:cs="Arial" w:hint="eastAsia"/>
          <w:b w:val="0"/>
          <w:lang w:val="en-GB"/>
        </w:rPr>
        <w:t>2</w:t>
      </w:r>
      <w:r w:rsidRPr="004F5F20">
        <w:rPr>
          <w:rFonts w:ascii="Arial" w:hAnsi="Arial" w:cs="Arial"/>
          <w:b w:val="0"/>
          <w:lang w:val="en-GB"/>
        </w:rPr>
        <w:t xml:space="preserve"> </w:t>
      </w:r>
      <w:r w:rsidR="006E78A7" w:rsidRPr="006E78A7">
        <w:rPr>
          <w:rFonts w:ascii="Arial" w:hAnsi="Arial" w:cs="Arial"/>
          <w:b w:val="0"/>
          <w:lang w:val="en-GB"/>
        </w:rPr>
        <w:t>Bandwidth aggregation for positioning measurements</w:t>
      </w:r>
    </w:p>
    <w:p w14:paraId="73D4A1C0" w14:textId="77777777" w:rsidR="00E77B9C" w:rsidRPr="006A7803" w:rsidRDefault="00E77B9C" w:rsidP="00E77B9C">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112</w:t>
      </w:r>
      <w:r w:rsidRPr="00955EDE">
        <w:rPr>
          <w:rFonts w:ascii="Times New Roman" w:eastAsia="宋体" w:hAnsi="Times New Roman" w:cs="Times New Roman"/>
          <w:bCs/>
          <w:sz w:val="20"/>
          <w:szCs w:val="20"/>
        </w:rPr>
        <w:t xml:space="preserve"> meeting [1], </w:t>
      </w:r>
      <w:r>
        <w:rPr>
          <w:rFonts w:ascii="Times New Roman" w:eastAsia="宋体" w:hAnsi="Times New Roman" w:cs="Times New Roman" w:hint="eastAsia"/>
          <w:bCs/>
          <w:sz w:val="20"/>
          <w:szCs w:val="20"/>
        </w:rPr>
        <w:t>b</w:t>
      </w:r>
      <w:r w:rsidRPr="00660FC0">
        <w:rPr>
          <w:rFonts w:ascii="Times New Roman" w:eastAsia="宋体" w:hAnsi="Times New Roman" w:cs="Times New Roman"/>
          <w:bCs/>
          <w:sz w:val="20"/>
          <w:szCs w:val="20"/>
        </w:rPr>
        <w:t>andwidth aggregation for positioning measurements</w:t>
      </w:r>
      <w:r>
        <w:rPr>
          <w:rFonts w:ascii="Times New Roman" w:eastAsia="宋体" w:hAnsi="Times New Roman" w:cs="Times New Roman" w:hint="eastAsia"/>
          <w:bCs/>
          <w:sz w:val="20"/>
          <w:szCs w:val="20"/>
        </w:rPr>
        <w:t xml:space="preserve"> </w:t>
      </w:r>
      <w:r w:rsidRPr="00531217">
        <w:rPr>
          <w:rFonts w:ascii="Times New Roman" w:eastAsia="宋体" w:hAnsi="Times New Roman" w:cs="Times New Roman" w:hint="eastAsia"/>
          <w:bCs/>
          <w:sz w:val="20"/>
          <w:szCs w:val="20"/>
        </w:rPr>
        <w:t>w</w:t>
      </w:r>
      <w:r>
        <w:rPr>
          <w:rFonts w:ascii="Times New Roman" w:eastAsia="宋体" w:hAnsi="Times New Roman" w:cs="Times New Roman" w:hint="eastAsia"/>
          <w:bCs/>
          <w:sz w:val="20"/>
          <w:szCs w:val="20"/>
        </w:rPr>
        <w:t>as</w:t>
      </w:r>
      <w:r w:rsidRPr="00531217">
        <w:rPr>
          <w:rFonts w:ascii="Times New Roman" w:eastAsia="宋体" w:hAnsi="Times New Roman" w:cs="Times New Roman" w:hint="eastAsia"/>
          <w:bCs/>
          <w:sz w:val="20"/>
          <w:szCs w:val="20"/>
        </w:rPr>
        <w:t xml:space="preserve"> discussed</w:t>
      </w:r>
      <w:r>
        <w:rPr>
          <w:rFonts w:ascii="Times New Roman" w:eastAsia="宋体" w:hAnsi="Times New Roman" w:cs="Times New Roman" w:hint="eastAsia"/>
          <w:bCs/>
          <w:sz w:val="20"/>
          <w:szCs w:val="20"/>
        </w:rPr>
        <w:t xml:space="preserve"> and</w:t>
      </w:r>
      <w:r w:rsidRPr="00531217">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some</w:t>
      </w:r>
      <w:r w:rsidRPr="00531217">
        <w:rPr>
          <w:rFonts w:ascii="Times New Roman" w:eastAsia="宋体" w:hAnsi="Times New Roman" w:cs="Times New Roman" w:hint="eastAsia"/>
          <w:bCs/>
          <w:sz w:val="20"/>
          <w:szCs w:val="20"/>
        </w:rPr>
        <w:t xml:space="preserve"> agreements </w:t>
      </w:r>
      <w:r>
        <w:rPr>
          <w:rFonts w:ascii="Times New Roman" w:eastAsia="宋体" w:hAnsi="Times New Roman" w:cs="Times New Roman" w:hint="eastAsia"/>
          <w:bCs/>
          <w:sz w:val="20"/>
          <w:szCs w:val="20"/>
        </w:rPr>
        <w:t>were</w:t>
      </w:r>
      <w:r w:rsidRPr="00531217">
        <w:rPr>
          <w:rFonts w:ascii="Times New Roman" w:eastAsia="宋体" w:hAnsi="Times New Roman" w:cs="Times New Roman" w:hint="eastAsia"/>
          <w:bCs/>
          <w:sz w:val="20"/>
          <w:szCs w:val="20"/>
        </w:rPr>
        <w:t xml:space="preserve"> made</w:t>
      </w:r>
      <w:r>
        <w:rPr>
          <w:rFonts w:ascii="Times New Roman" w:eastAsia="宋体" w:hAnsi="Times New Roman" w:cs="Times New Roman" w:hint="eastAsia"/>
          <w:bCs/>
          <w:sz w:val="20"/>
          <w:szCs w:val="20"/>
        </w:rPr>
        <w:t>.</w:t>
      </w:r>
    </w:p>
    <w:p w14:paraId="3F4E2EB9" w14:textId="73AD4CEA" w:rsidR="00E77B9C" w:rsidRPr="0087274B" w:rsidRDefault="00E77B9C" w:rsidP="00B16EB1">
      <w:pPr>
        <w:pStyle w:val="4"/>
        <w:spacing w:before="0" w:after="0"/>
        <w:rPr>
          <w:rFonts w:ascii="Arial" w:eastAsiaTheme="minorEastAsia" w:hAnsi="Arial" w:cs="Arial"/>
          <w:b w:val="0"/>
          <w:lang w:val="en-GB"/>
        </w:rPr>
      </w:pPr>
      <w:r w:rsidRPr="0087274B">
        <w:rPr>
          <w:rFonts w:ascii="Arial" w:eastAsiaTheme="minorEastAsia" w:hAnsi="Arial" w:cs="Arial" w:hint="eastAsia"/>
          <w:b w:val="0"/>
          <w:lang w:val="en-GB"/>
        </w:rPr>
        <w:t>2.</w:t>
      </w:r>
      <w:r w:rsidR="008349A8">
        <w:rPr>
          <w:rFonts w:ascii="Arial" w:eastAsiaTheme="minorEastAsia" w:hAnsi="Arial" w:cs="Arial" w:hint="eastAsia"/>
          <w:b w:val="0"/>
          <w:lang w:val="en-GB"/>
        </w:rPr>
        <w:t>2</w:t>
      </w:r>
      <w:r w:rsidRPr="0087274B">
        <w:rPr>
          <w:rFonts w:ascii="Arial" w:eastAsiaTheme="minorEastAsia" w:hAnsi="Arial" w:cs="Arial" w:hint="eastAsia"/>
          <w:b w:val="0"/>
          <w:lang w:val="en-GB"/>
        </w:rPr>
        <w:t xml:space="preserve">.1 </w:t>
      </w:r>
      <w:r w:rsidRPr="0087274B">
        <w:rPr>
          <w:rFonts w:ascii="Arial" w:eastAsiaTheme="minorEastAsia" w:hAnsi="Arial" w:cs="Arial"/>
          <w:b w:val="0"/>
          <w:lang w:val="en-GB"/>
        </w:rPr>
        <w:t>PRS bandwidth aggregation</w:t>
      </w:r>
    </w:p>
    <w:p w14:paraId="35633F4E" w14:textId="77777777" w:rsidR="00E77B9C" w:rsidRPr="00BC5BBA" w:rsidRDefault="00E77B9C" w:rsidP="00C53552">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112</w:t>
      </w:r>
      <w:r w:rsidRPr="00955EDE">
        <w:rPr>
          <w:rFonts w:ascii="Times New Roman" w:eastAsia="宋体" w:hAnsi="Times New Roman" w:cs="Times New Roman"/>
          <w:bCs/>
          <w:sz w:val="20"/>
          <w:szCs w:val="20"/>
        </w:rPr>
        <w:t xml:space="preserve"> meeting [1]</w:t>
      </w:r>
      <w:r>
        <w:rPr>
          <w:rFonts w:ascii="Times New Roman" w:eastAsia="宋体" w:hAnsi="Times New Roman" w:cs="Times New Roman" w:hint="eastAsia"/>
          <w:bCs/>
          <w:sz w:val="20"/>
          <w:szCs w:val="20"/>
        </w:rPr>
        <w:t>, f</w:t>
      </w:r>
      <w:r w:rsidRPr="00BC5BBA">
        <w:rPr>
          <w:rFonts w:ascii="Times New Roman" w:eastAsia="宋体" w:hAnsi="Times New Roman" w:cs="Times New Roman" w:hint="eastAsia"/>
          <w:bCs/>
          <w:sz w:val="20"/>
          <w:szCs w:val="20"/>
        </w:rPr>
        <w:t>or PRS configuration</w:t>
      </w:r>
      <w:r>
        <w:rPr>
          <w:rFonts w:ascii="Times New Roman" w:eastAsia="宋体" w:hAnsi="Times New Roman" w:cs="Times New Roman" w:hint="eastAsia"/>
          <w:bCs/>
          <w:sz w:val="20"/>
          <w:szCs w:val="20"/>
        </w:rPr>
        <w:t xml:space="preserve"> and measurement report the following agreements were made: </w:t>
      </w:r>
    </w:p>
    <w:tbl>
      <w:tblPr>
        <w:tblStyle w:val="a9"/>
        <w:tblW w:w="0" w:type="auto"/>
        <w:tblLook w:val="04A0" w:firstRow="1" w:lastRow="0" w:firstColumn="1" w:lastColumn="0" w:noHBand="0" w:noVBand="1"/>
      </w:tblPr>
      <w:tblGrid>
        <w:gridCol w:w="8522"/>
      </w:tblGrid>
      <w:tr w:rsidR="00E77B9C" w14:paraId="334E0728" w14:textId="77777777" w:rsidTr="009A392E">
        <w:tc>
          <w:tcPr>
            <w:tcW w:w="8522" w:type="dxa"/>
          </w:tcPr>
          <w:p w14:paraId="3B8073D8" w14:textId="77777777" w:rsidR="00E77B9C" w:rsidRDefault="00E77B9C" w:rsidP="009A392E">
            <w:pPr>
              <w:snapToGrid w:val="0"/>
              <w:rPr>
                <w:b/>
                <w:bCs/>
                <w:szCs w:val="20"/>
              </w:rPr>
            </w:pPr>
            <w:r w:rsidRPr="0012713F">
              <w:rPr>
                <w:b/>
                <w:bCs/>
                <w:szCs w:val="20"/>
                <w:highlight w:val="green"/>
              </w:rPr>
              <w:t>Agreement</w:t>
            </w:r>
          </w:p>
          <w:p w14:paraId="49E8FD82" w14:textId="77777777" w:rsidR="00E77B9C" w:rsidRPr="007D5D7F" w:rsidRDefault="00E77B9C" w:rsidP="009A392E">
            <w:pPr>
              <w:snapToGrid w:val="0"/>
            </w:pPr>
            <w:r w:rsidRPr="007D5D7F">
              <w:rPr>
                <w:rFonts w:eastAsia="宋体"/>
                <w:szCs w:val="20"/>
              </w:rPr>
              <w:t xml:space="preserve">For PRS bandwidth aggregation across PFLs, support enhancement of PRS configuration to </w:t>
            </w:r>
            <w:r w:rsidRPr="00E77B9C">
              <w:rPr>
                <w:rFonts w:eastAsia="宋体"/>
                <w:szCs w:val="20"/>
              </w:rPr>
              <w:t>inform UE by LMF (or inform LMF by NG-RAN) PRS resources from which two or three PFLs are linked.</w:t>
            </w:r>
            <w:r w:rsidRPr="007D5D7F">
              <w:rPr>
                <w:rFonts w:eastAsia="宋体"/>
                <w:szCs w:val="20"/>
              </w:rPr>
              <w:t xml:space="preserve"> </w:t>
            </w:r>
          </w:p>
          <w:p w14:paraId="0A524E7A" w14:textId="77777777" w:rsidR="00E77B9C" w:rsidRDefault="00E77B9C" w:rsidP="009A392E">
            <w:pPr>
              <w:widowControl/>
              <w:numPr>
                <w:ilvl w:val="0"/>
                <w:numId w:val="29"/>
              </w:numPr>
              <w:snapToGrid w:val="0"/>
              <w:contextualSpacing/>
              <w:jc w:val="left"/>
              <w:rPr>
                <w:rFonts w:eastAsia="宋体"/>
                <w:szCs w:val="20"/>
              </w:rPr>
            </w:pPr>
            <w:r w:rsidRPr="007D5D7F">
              <w:rPr>
                <w:rFonts w:eastAsia="宋体"/>
                <w:szCs w:val="20"/>
              </w:rPr>
              <w:t xml:space="preserve">FFS </w:t>
            </w:r>
            <w:r>
              <w:rPr>
                <w:rFonts w:eastAsia="宋体"/>
                <w:szCs w:val="20"/>
              </w:rPr>
              <w:t xml:space="preserve">whether </w:t>
            </w:r>
            <w:r w:rsidRPr="007D5D7F">
              <w:rPr>
                <w:rFonts w:eastAsia="宋体"/>
                <w:szCs w:val="20"/>
              </w:rPr>
              <w:t>the link is for all TRPs or per TRP basis</w:t>
            </w:r>
          </w:p>
          <w:p w14:paraId="12996787" w14:textId="77777777" w:rsidR="00E77B9C" w:rsidRDefault="00E77B9C" w:rsidP="009A392E">
            <w:pPr>
              <w:widowControl/>
              <w:numPr>
                <w:ilvl w:val="0"/>
                <w:numId w:val="29"/>
              </w:numPr>
              <w:snapToGrid w:val="0"/>
              <w:contextualSpacing/>
              <w:jc w:val="left"/>
              <w:rPr>
                <w:rFonts w:eastAsia="宋体"/>
                <w:szCs w:val="20"/>
              </w:rPr>
            </w:pPr>
            <w:r>
              <w:rPr>
                <w:rFonts w:eastAsia="宋体"/>
                <w:szCs w:val="20"/>
              </w:rPr>
              <w:t xml:space="preserve">FFS whether the link is </w:t>
            </w:r>
            <w:r w:rsidRPr="007D5D7F">
              <w:rPr>
                <w:rFonts w:eastAsia="宋体"/>
                <w:szCs w:val="20"/>
              </w:rPr>
              <w:t>per PRS resource set basis</w:t>
            </w:r>
            <w:r w:rsidRPr="00980219">
              <w:rPr>
                <w:rFonts w:eastAsia="宋体"/>
                <w:szCs w:val="20"/>
              </w:rPr>
              <w:t xml:space="preserve"> or per PRS resource basis.</w:t>
            </w:r>
          </w:p>
          <w:p w14:paraId="22256B47" w14:textId="77777777" w:rsidR="00E77B9C" w:rsidRDefault="00E77B9C" w:rsidP="009A392E">
            <w:pPr>
              <w:widowControl/>
              <w:snapToGrid w:val="0"/>
              <w:contextualSpacing/>
              <w:jc w:val="left"/>
              <w:rPr>
                <w:rFonts w:eastAsia="宋体"/>
                <w:szCs w:val="20"/>
              </w:rPr>
            </w:pPr>
          </w:p>
          <w:p w14:paraId="10915657" w14:textId="77777777" w:rsidR="00E77B9C" w:rsidRDefault="00E77B9C" w:rsidP="009A392E">
            <w:pPr>
              <w:snapToGrid w:val="0"/>
              <w:rPr>
                <w:b/>
                <w:bCs/>
                <w:szCs w:val="20"/>
              </w:rPr>
            </w:pPr>
            <w:r w:rsidRPr="0012713F">
              <w:rPr>
                <w:b/>
                <w:bCs/>
                <w:szCs w:val="20"/>
                <w:highlight w:val="green"/>
              </w:rPr>
              <w:t>Agreement</w:t>
            </w:r>
          </w:p>
          <w:p w14:paraId="32AA0F63" w14:textId="77777777" w:rsidR="00E77B9C" w:rsidRPr="007D5D7F" w:rsidRDefault="00E77B9C" w:rsidP="009A392E">
            <w:pPr>
              <w:snapToGrid w:val="0"/>
              <w:rPr>
                <w:rFonts w:eastAsia="宋体"/>
                <w:szCs w:val="20"/>
              </w:rPr>
            </w:pPr>
            <w:r w:rsidRPr="007D5D7F">
              <w:rPr>
                <w:rFonts w:eastAsia="宋体"/>
                <w:szCs w:val="20"/>
              </w:rPr>
              <w:t xml:space="preserve">Support </w:t>
            </w:r>
            <w:r w:rsidRPr="003E583A">
              <w:rPr>
                <w:rFonts w:eastAsia="宋体"/>
                <w:szCs w:val="20"/>
              </w:rPr>
              <w:t>joint</w:t>
            </w:r>
            <w:r w:rsidRPr="007D5D7F">
              <w:rPr>
                <w:rFonts w:eastAsia="宋体"/>
                <w:szCs w:val="20"/>
              </w:rPr>
              <w:t xml:space="preserve"> measurement and report for the PRS resources aggregated across the PFLs</w:t>
            </w:r>
            <w:r>
              <w:rPr>
                <w:rFonts w:eastAsia="宋体"/>
                <w:szCs w:val="20"/>
              </w:rPr>
              <w:t xml:space="preserve"> for DL-TDOA and multi-RTT positioning methods</w:t>
            </w:r>
          </w:p>
          <w:p w14:paraId="411D2341" w14:textId="77777777" w:rsidR="00E77B9C" w:rsidRPr="00805773" w:rsidRDefault="00E77B9C" w:rsidP="009A392E">
            <w:pPr>
              <w:widowControl/>
              <w:numPr>
                <w:ilvl w:val="0"/>
                <w:numId w:val="29"/>
              </w:numPr>
              <w:snapToGrid w:val="0"/>
              <w:contextualSpacing/>
              <w:jc w:val="left"/>
              <w:rPr>
                <w:rFonts w:eastAsia="宋体"/>
                <w:szCs w:val="20"/>
              </w:rPr>
            </w:pPr>
            <w:r w:rsidRPr="00805773">
              <w:rPr>
                <w:rFonts w:eastAsia="宋体"/>
                <w:szCs w:val="20"/>
              </w:rPr>
              <w:t>In a measurement report element, single RSTD or single UE Rx-</w:t>
            </w:r>
            <w:proofErr w:type="spellStart"/>
            <w:r w:rsidRPr="00805773">
              <w:rPr>
                <w:rFonts w:eastAsia="宋体"/>
                <w:szCs w:val="20"/>
              </w:rPr>
              <w:t>Tx</w:t>
            </w:r>
            <w:proofErr w:type="spellEnd"/>
            <w:r w:rsidRPr="00805773">
              <w:rPr>
                <w:rFonts w:eastAsia="宋体"/>
                <w:szCs w:val="20"/>
              </w:rPr>
              <w:t xml:space="preserve"> time difference is reported for the PRS resources across aggregated PFLs</w:t>
            </w:r>
          </w:p>
          <w:p w14:paraId="15DE49BC" w14:textId="77777777" w:rsidR="00E77B9C" w:rsidRPr="00E77B9C" w:rsidRDefault="00E77B9C" w:rsidP="009A392E">
            <w:pPr>
              <w:widowControl/>
              <w:numPr>
                <w:ilvl w:val="0"/>
                <w:numId w:val="29"/>
              </w:numPr>
              <w:snapToGrid w:val="0"/>
              <w:contextualSpacing/>
              <w:jc w:val="left"/>
              <w:rPr>
                <w:rFonts w:eastAsia="宋体"/>
                <w:szCs w:val="20"/>
              </w:rPr>
            </w:pPr>
            <w:r w:rsidRPr="00E77B9C">
              <w:rPr>
                <w:rFonts w:eastAsia="宋体" w:hint="eastAsia"/>
                <w:szCs w:val="20"/>
              </w:rPr>
              <w:t>F</w:t>
            </w:r>
            <w:r w:rsidRPr="00E77B9C">
              <w:rPr>
                <w:rFonts w:eastAsia="宋体"/>
                <w:szCs w:val="20"/>
              </w:rPr>
              <w:t>FS: RSRP, RSRPP</w:t>
            </w:r>
          </w:p>
          <w:p w14:paraId="0BBF71F7" w14:textId="77777777" w:rsidR="00E77B9C" w:rsidRPr="00E77B9C" w:rsidRDefault="00E77B9C" w:rsidP="009A392E">
            <w:pPr>
              <w:widowControl/>
              <w:numPr>
                <w:ilvl w:val="0"/>
                <w:numId w:val="29"/>
              </w:numPr>
              <w:snapToGrid w:val="0"/>
              <w:contextualSpacing/>
              <w:jc w:val="left"/>
              <w:rPr>
                <w:rFonts w:eastAsia="宋体"/>
                <w:szCs w:val="20"/>
              </w:rPr>
            </w:pPr>
            <w:r w:rsidRPr="00E77B9C">
              <w:rPr>
                <w:rFonts w:eastAsia="宋体"/>
                <w:szCs w:val="20"/>
              </w:rPr>
              <w:t>FFS: In a measurement report, PFL aggregation indication is supported to indicate whether/which PFLs are aggregated for the PRS measurement</w:t>
            </w:r>
          </w:p>
          <w:p w14:paraId="4A83BAD7" w14:textId="77777777" w:rsidR="00E77B9C" w:rsidRPr="00805773" w:rsidRDefault="00E77B9C" w:rsidP="009A392E">
            <w:pPr>
              <w:widowControl/>
              <w:numPr>
                <w:ilvl w:val="0"/>
                <w:numId w:val="29"/>
              </w:numPr>
              <w:snapToGrid w:val="0"/>
              <w:contextualSpacing/>
              <w:jc w:val="left"/>
              <w:rPr>
                <w:rFonts w:eastAsia="宋体"/>
                <w:szCs w:val="20"/>
              </w:rPr>
            </w:pPr>
            <w:r w:rsidRPr="00805773">
              <w:rPr>
                <w:rFonts w:eastAsia="宋体"/>
                <w:szCs w:val="20"/>
              </w:rPr>
              <w:t>FFS whether to use PRS assistance data or use location information request message to indicate UE to perform joint measurement across aggregated PFLs</w:t>
            </w:r>
          </w:p>
          <w:p w14:paraId="3AA3A718" w14:textId="77777777" w:rsidR="00E77B9C" w:rsidRPr="00737E7D" w:rsidRDefault="00E77B9C" w:rsidP="009A392E">
            <w:pPr>
              <w:widowControl/>
              <w:numPr>
                <w:ilvl w:val="0"/>
                <w:numId w:val="29"/>
              </w:numPr>
              <w:snapToGrid w:val="0"/>
              <w:contextualSpacing/>
              <w:jc w:val="left"/>
              <w:rPr>
                <w:rFonts w:eastAsia="宋体"/>
                <w:szCs w:val="20"/>
              </w:rPr>
            </w:pPr>
            <w:r w:rsidRPr="00805773">
              <w:rPr>
                <w:rFonts w:eastAsia="宋体"/>
                <w:szCs w:val="20"/>
              </w:rPr>
              <w:t>FFS RSTD reference configuration or report should be enhanced</w:t>
            </w:r>
          </w:p>
        </w:tc>
      </w:tr>
    </w:tbl>
    <w:p w14:paraId="0F9A702B" w14:textId="77777777" w:rsidR="00E77B9C" w:rsidRDefault="00E77B9C" w:rsidP="00E77B9C">
      <w:pPr>
        <w:rPr>
          <w:rFonts w:ascii="Times New Roman" w:eastAsia="宋体" w:hAnsi="Times New Roman" w:cs="Times New Roman"/>
          <w:bCs/>
          <w:sz w:val="20"/>
          <w:szCs w:val="20"/>
        </w:rPr>
      </w:pPr>
    </w:p>
    <w:p w14:paraId="53754F4A" w14:textId="77777777" w:rsidR="00E77B9C" w:rsidRDefault="00E77B9C" w:rsidP="00E77B9C">
      <w:pPr>
        <w:rPr>
          <w:rFonts w:ascii="Times New Roman" w:eastAsia="宋体" w:hAnsi="Times New Roman" w:cs="Times New Roman"/>
          <w:bCs/>
          <w:sz w:val="20"/>
          <w:szCs w:val="20"/>
        </w:rPr>
      </w:pPr>
      <w:r w:rsidRPr="00074D17">
        <w:rPr>
          <w:rFonts w:ascii="Times New Roman" w:eastAsia="宋体" w:hAnsi="Times New Roman" w:cs="Times New Roman"/>
          <w:bCs/>
          <w:sz w:val="20"/>
          <w:szCs w:val="20"/>
        </w:rPr>
        <w:t>From PRS configuration signaling perspective, LMF should explicitly inform UE which two or three PFLs are linked for aggregation</w:t>
      </w:r>
      <w:r>
        <w:rPr>
          <w:rFonts w:ascii="Times New Roman" w:eastAsia="宋体" w:hAnsi="Times New Roman" w:cs="Times New Roman" w:hint="eastAsia"/>
          <w:bCs/>
          <w:sz w:val="20"/>
          <w:szCs w:val="20"/>
        </w:rPr>
        <w:t>. So</w:t>
      </w:r>
      <w:r w:rsidRPr="00074D17">
        <w:rPr>
          <w:rFonts w:ascii="Times New Roman" w:eastAsia="宋体" w:hAnsi="Times New Roman" w:cs="Times New Roman"/>
          <w:bCs/>
          <w:sz w:val="20"/>
          <w:szCs w:val="20"/>
        </w:rPr>
        <w:t xml:space="preserve"> </w:t>
      </w:r>
      <w:r>
        <w:rPr>
          <w:rFonts w:ascii="Times New Roman" w:eastAsia="宋体" w:hAnsi="Times New Roman" w:cs="Times New Roman" w:hint="eastAsia"/>
          <w:bCs/>
          <w:sz w:val="20"/>
          <w:szCs w:val="20"/>
        </w:rPr>
        <w:t>i</w:t>
      </w:r>
      <w:r w:rsidRPr="003A14B8">
        <w:rPr>
          <w:rFonts w:ascii="Times New Roman" w:eastAsia="宋体" w:hAnsi="Times New Roman" w:cs="Times New Roman" w:hint="eastAsia"/>
          <w:bCs/>
          <w:sz w:val="20"/>
          <w:szCs w:val="20"/>
        </w:rPr>
        <w:t xml:space="preserve">n LPP protocol, the </w:t>
      </w:r>
      <w:r w:rsidRPr="003A14B8">
        <w:rPr>
          <w:rFonts w:ascii="Times New Roman" w:eastAsia="宋体" w:hAnsi="Times New Roman" w:cs="Times New Roman"/>
          <w:bCs/>
          <w:sz w:val="20"/>
          <w:szCs w:val="20"/>
        </w:rPr>
        <w:t xml:space="preserve">assistance data should be enhanced to let </w:t>
      </w:r>
      <w:r w:rsidRPr="003A14B8">
        <w:rPr>
          <w:rFonts w:ascii="Times New Roman" w:eastAsia="宋体" w:hAnsi="Times New Roman" w:cs="Times New Roman" w:hint="eastAsia"/>
          <w:bCs/>
          <w:sz w:val="20"/>
          <w:szCs w:val="20"/>
        </w:rPr>
        <w:t>LMF</w:t>
      </w:r>
      <w:r w:rsidRPr="003A14B8">
        <w:rPr>
          <w:rFonts w:ascii="Times New Roman" w:eastAsia="宋体" w:hAnsi="Times New Roman" w:cs="Times New Roman"/>
          <w:bCs/>
          <w:sz w:val="20"/>
          <w:szCs w:val="20"/>
        </w:rPr>
        <w:t xml:space="preserve"> indicate UE which two or three PFL are linked.</w:t>
      </w:r>
      <w:r w:rsidRPr="003A14B8">
        <w:rPr>
          <w:rFonts w:ascii="Times New Roman" w:eastAsia="宋体" w:hAnsi="Times New Roman" w:cs="Times New Roman" w:hint="eastAsia"/>
          <w:bCs/>
          <w:sz w:val="20"/>
          <w:szCs w:val="20"/>
        </w:rPr>
        <w:t xml:space="preserve"> </w:t>
      </w:r>
    </w:p>
    <w:p w14:paraId="566FA7D8" w14:textId="2413D57C" w:rsidR="00E77B9C" w:rsidRPr="003A14B8" w:rsidRDefault="00E77B9C" w:rsidP="00E77B9C">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F</w:t>
      </w:r>
      <w:r w:rsidRPr="003A14B8">
        <w:rPr>
          <w:rFonts w:ascii="Times New Roman" w:eastAsia="宋体" w:hAnsi="Times New Roman" w:cs="Times New Roman" w:hint="eastAsia"/>
          <w:bCs/>
          <w:sz w:val="20"/>
          <w:szCs w:val="20"/>
        </w:rPr>
        <w:t xml:space="preserve">or joint measurement report, </w:t>
      </w:r>
      <w:r w:rsidRPr="003A14B8">
        <w:rPr>
          <w:rFonts w:ascii="Times New Roman" w:eastAsia="宋体" w:hAnsi="Times New Roman" w:cs="Times New Roman"/>
          <w:bCs/>
          <w:sz w:val="20"/>
          <w:szCs w:val="20"/>
        </w:rPr>
        <w:t>PFL aggregation indication</w:t>
      </w:r>
      <w:r w:rsidRPr="003A14B8">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 xml:space="preserve">that represent </w:t>
      </w:r>
      <w:r w:rsidRPr="006C0866">
        <w:rPr>
          <w:rFonts w:ascii="Times New Roman" w:eastAsia="宋体" w:hAnsi="Times New Roman" w:cs="Times New Roman"/>
          <w:bCs/>
          <w:sz w:val="20"/>
          <w:szCs w:val="20"/>
        </w:rPr>
        <w:t>whether the measurement result is based on aggregated PFLs or not</w:t>
      </w:r>
      <w:r w:rsidRPr="003A14B8">
        <w:rPr>
          <w:rFonts w:ascii="Times New Roman" w:eastAsia="宋体" w:hAnsi="Times New Roman" w:cs="Times New Roman" w:hint="eastAsia"/>
          <w:bCs/>
          <w:sz w:val="20"/>
          <w:szCs w:val="20"/>
        </w:rPr>
        <w:t xml:space="preserve"> should be included in the LPP protocol</w:t>
      </w:r>
      <w:r w:rsidRPr="003A14B8">
        <w:rPr>
          <w:rFonts w:ascii="Times New Roman" w:eastAsia="宋体" w:hAnsi="Times New Roman" w:cs="Times New Roman"/>
          <w:bCs/>
          <w:sz w:val="20"/>
          <w:szCs w:val="20"/>
        </w:rPr>
        <w:t>.</w:t>
      </w:r>
    </w:p>
    <w:p w14:paraId="14836E1E" w14:textId="50EEE8DC" w:rsidR="00E77B9C" w:rsidRPr="00805773" w:rsidRDefault="00E77B9C" w:rsidP="00E77B9C">
      <w:pPr>
        <w:rPr>
          <w:rFonts w:ascii="Times New Roman" w:hAnsi="Times New Roman" w:cs="Times New Roman"/>
          <w:b/>
          <w:szCs w:val="20"/>
        </w:rPr>
      </w:pPr>
      <w:r w:rsidRPr="00805773">
        <w:rPr>
          <w:rFonts w:ascii="Times New Roman" w:hAnsi="Times New Roman" w:cs="Times New Roman"/>
          <w:b/>
          <w:szCs w:val="20"/>
        </w:rPr>
        <w:t xml:space="preserve">Proposal </w:t>
      </w:r>
      <w:r w:rsidR="007A7CCB">
        <w:rPr>
          <w:rFonts w:ascii="Times New Roman" w:hAnsi="Times New Roman" w:cs="Times New Roman" w:hint="eastAsia"/>
          <w:b/>
          <w:szCs w:val="20"/>
        </w:rPr>
        <w:t>3</w:t>
      </w:r>
      <w:r w:rsidRPr="00805773">
        <w:rPr>
          <w:rFonts w:ascii="Times New Roman" w:hAnsi="Times New Roman" w:cs="Times New Roman"/>
          <w:b/>
          <w:szCs w:val="20"/>
        </w:rPr>
        <w:t xml:space="preserve">: </w:t>
      </w:r>
      <w:r>
        <w:rPr>
          <w:rFonts w:ascii="Times New Roman" w:hAnsi="Times New Roman" w:cs="Times New Roman" w:hint="eastAsia"/>
          <w:b/>
          <w:szCs w:val="20"/>
        </w:rPr>
        <w:t>RAN2 to discuss enhancing</w:t>
      </w:r>
      <w:r w:rsidRPr="00805773">
        <w:rPr>
          <w:rFonts w:ascii="Times New Roman" w:hAnsi="Times New Roman" w:cs="Times New Roman" w:hint="eastAsia"/>
          <w:b/>
          <w:szCs w:val="20"/>
        </w:rPr>
        <w:t xml:space="preserve"> </w:t>
      </w:r>
      <w:r>
        <w:rPr>
          <w:rFonts w:ascii="Times New Roman" w:hAnsi="Times New Roman" w:cs="Times New Roman" w:hint="eastAsia"/>
          <w:b/>
          <w:szCs w:val="20"/>
        </w:rPr>
        <w:t xml:space="preserve">the LPP </w:t>
      </w:r>
      <w:r w:rsidRPr="00805773">
        <w:rPr>
          <w:rFonts w:ascii="Times New Roman" w:hAnsi="Times New Roman" w:cs="Times New Roman"/>
          <w:b/>
          <w:szCs w:val="20"/>
        </w:rPr>
        <w:t>signaling</w:t>
      </w:r>
      <w:r w:rsidRPr="00805773">
        <w:rPr>
          <w:rFonts w:ascii="Times New Roman" w:hAnsi="Times New Roman" w:cs="Times New Roman" w:hint="eastAsia"/>
          <w:b/>
          <w:szCs w:val="20"/>
        </w:rPr>
        <w:t xml:space="preserve"> </w:t>
      </w:r>
      <w:r>
        <w:rPr>
          <w:rFonts w:ascii="Times New Roman" w:hAnsi="Times New Roman" w:cs="Times New Roman" w:hint="eastAsia"/>
          <w:b/>
          <w:szCs w:val="20"/>
        </w:rPr>
        <w:t xml:space="preserve">procedure to support PRS </w:t>
      </w:r>
      <w:r w:rsidRPr="0087274B">
        <w:rPr>
          <w:rFonts w:ascii="Times New Roman" w:hAnsi="Times New Roman" w:cs="Times New Roman"/>
          <w:b/>
          <w:szCs w:val="20"/>
        </w:rPr>
        <w:t>aggregation</w:t>
      </w:r>
      <w:r>
        <w:rPr>
          <w:rFonts w:ascii="Times New Roman" w:hAnsi="Times New Roman" w:cs="Times New Roman" w:hint="eastAsia"/>
          <w:b/>
          <w:szCs w:val="20"/>
        </w:rPr>
        <w:t xml:space="preserve">, </w:t>
      </w:r>
      <w:r w:rsidRPr="00805773">
        <w:rPr>
          <w:rFonts w:ascii="Times New Roman" w:hAnsi="Times New Roman" w:cs="Times New Roman" w:hint="eastAsia"/>
          <w:b/>
          <w:szCs w:val="20"/>
        </w:rPr>
        <w:t>including</w:t>
      </w:r>
      <w:r>
        <w:rPr>
          <w:rFonts w:ascii="Times New Roman" w:hAnsi="Times New Roman" w:cs="Times New Roman" w:hint="eastAsia"/>
          <w:b/>
          <w:szCs w:val="20"/>
        </w:rPr>
        <w:t xml:space="preserve"> at least the following aspects</w:t>
      </w:r>
      <w:r w:rsidRPr="00805773">
        <w:rPr>
          <w:rFonts w:ascii="Times New Roman" w:hAnsi="Times New Roman" w:cs="Times New Roman" w:hint="eastAsia"/>
          <w:b/>
          <w:szCs w:val="20"/>
        </w:rPr>
        <w:t>:</w:t>
      </w:r>
    </w:p>
    <w:p w14:paraId="1124315E" w14:textId="6CFD6AF3" w:rsidR="00E77B9C" w:rsidRPr="0087274B" w:rsidRDefault="00E77B9C" w:rsidP="00E77B9C">
      <w:pPr>
        <w:pStyle w:val="aa"/>
        <w:numPr>
          <w:ilvl w:val="0"/>
          <w:numId w:val="30"/>
        </w:numPr>
        <w:ind w:firstLineChars="0"/>
        <w:rPr>
          <w:rFonts w:ascii="Times New Roman" w:eastAsiaTheme="minorEastAsia" w:hAnsi="Times New Roman" w:cs="Times New Roman"/>
          <w:b/>
          <w:color w:val="auto"/>
          <w:sz w:val="21"/>
          <w:lang w:val="en-US" w:eastAsia="zh-CN"/>
        </w:rPr>
      </w:pPr>
      <w:r w:rsidRPr="0087274B">
        <w:rPr>
          <w:rFonts w:ascii="Times New Roman" w:eastAsiaTheme="minorEastAsia" w:hAnsi="Times New Roman" w:cs="Times New Roman" w:hint="eastAsia"/>
          <w:b/>
          <w:color w:val="auto"/>
          <w:sz w:val="21"/>
          <w:lang w:val="en-US" w:eastAsia="zh-CN"/>
        </w:rPr>
        <w:t>LPP assistance data enhancement to let LMF</w:t>
      </w:r>
      <w:r w:rsidRPr="0087274B">
        <w:rPr>
          <w:rFonts w:ascii="Times New Roman" w:eastAsiaTheme="minorEastAsia" w:hAnsi="Times New Roman" w:cs="Times New Roman"/>
          <w:b/>
          <w:color w:val="auto"/>
          <w:sz w:val="21"/>
          <w:lang w:val="en-US" w:eastAsia="zh-CN"/>
        </w:rPr>
        <w:t xml:space="preserve"> indicate UE which two or three PFL</w:t>
      </w:r>
      <w:r w:rsidR="0021003A">
        <w:rPr>
          <w:rFonts w:ascii="Times New Roman" w:eastAsiaTheme="minorEastAsia" w:hAnsi="Times New Roman" w:cs="Times New Roman" w:hint="eastAsia"/>
          <w:b/>
          <w:color w:val="auto"/>
          <w:sz w:val="21"/>
          <w:lang w:val="en-US" w:eastAsia="zh-CN"/>
        </w:rPr>
        <w:t>s</w:t>
      </w:r>
      <w:r w:rsidRPr="0087274B">
        <w:rPr>
          <w:rFonts w:ascii="Times New Roman" w:eastAsiaTheme="minorEastAsia" w:hAnsi="Times New Roman" w:cs="Times New Roman"/>
          <w:b/>
          <w:color w:val="auto"/>
          <w:sz w:val="21"/>
          <w:lang w:val="en-US" w:eastAsia="zh-CN"/>
        </w:rPr>
        <w:t xml:space="preserve"> are linked</w:t>
      </w:r>
    </w:p>
    <w:p w14:paraId="3486AD07" w14:textId="75A4BCE1" w:rsidR="00E77B9C" w:rsidRPr="00365BC3" w:rsidRDefault="00E77B9C" w:rsidP="00E77B9C">
      <w:pPr>
        <w:pStyle w:val="aa"/>
        <w:numPr>
          <w:ilvl w:val="0"/>
          <w:numId w:val="30"/>
        </w:numPr>
        <w:ind w:firstLineChars="0"/>
        <w:rPr>
          <w:rFonts w:ascii="Times New Roman" w:eastAsiaTheme="minorEastAsia" w:hAnsi="Times New Roman" w:cs="Times New Roman"/>
          <w:b/>
          <w:color w:val="auto"/>
          <w:sz w:val="21"/>
          <w:lang w:val="en-US" w:eastAsia="zh-CN"/>
        </w:rPr>
      </w:pPr>
      <w:r w:rsidRPr="00365BC3">
        <w:rPr>
          <w:rFonts w:ascii="Times New Roman" w:eastAsiaTheme="minorEastAsia" w:hAnsi="Times New Roman" w:cs="Times New Roman"/>
          <w:b/>
          <w:color w:val="auto"/>
          <w:sz w:val="21"/>
          <w:lang w:val="en-US" w:eastAsia="zh-CN"/>
        </w:rPr>
        <w:t>PFL aggregation indication</w:t>
      </w:r>
      <w:r w:rsidR="00365BC3" w:rsidRPr="00365BC3">
        <w:rPr>
          <w:rFonts w:ascii="Times New Roman" w:eastAsiaTheme="minorEastAsia" w:hAnsi="Times New Roman" w:cs="Times New Roman" w:hint="eastAsia"/>
          <w:b/>
          <w:color w:val="auto"/>
          <w:sz w:val="21"/>
          <w:lang w:val="en-US" w:eastAsia="zh-CN"/>
        </w:rPr>
        <w:t>,</w:t>
      </w:r>
      <w:r w:rsidR="00365BC3" w:rsidRPr="00365BC3">
        <w:t xml:space="preserve"> </w:t>
      </w:r>
      <w:r w:rsidR="00365BC3" w:rsidRPr="00365BC3">
        <w:rPr>
          <w:rFonts w:ascii="Times New Roman" w:eastAsiaTheme="minorEastAsia" w:hAnsi="Times New Roman" w:cs="Times New Roman"/>
          <w:b/>
          <w:color w:val="auto"/>
          <w:sz w:val="21"/>
          <w:lang w:val="en-US" w:eastAsia="zh-CN"/>
        </w:rPr>
        <w:t xml:space="preserve">FFS whether to use PRS assistance data or use location information request message to indicate UE </w:t>
      </w:r>
      <w:r w:rsidR="00365BC3" w:rsidRPr="00365BC3">
        <w:rPr>
          <w:rFonts w:ascii="Times New Roman" w:eastAsiaTheme="minorEastAsia" w:hAnsi="Times New Roman" w:cs="Times New Roman" w:hint="eastAsia"/>
          <w:b/>
          <w:color w:val="auto"/>
          <w:sz w:val="21"/>
          <w:lang w:val="en-US" w:eastAsia="zh-CN"/>
        </w:rPr>
        <w:t>in RAN1</w:t>
      </w:r>
    </w:p>
    <w:p w14:paraId="2DA8C321" w14:textId="0421B797" w:rsidR="00E77B9C" w:rsidRPr="00802095" w:rsidRDefault="00E77B9C" w:rsidP="005C0A1E">
      <w:pPr>
        <w:pStyle w:val="4"/>
        <w:spacing w:after="0"/>
        <w:rPr>
          <w:rFonts w:ascii="Arial" w:eastAsiaTheme="minorEastAsia" w:hAnsi="Arial" w:cs="Arial"/>
          <w:b w:val="0"/>
          <w:lang w:val="en-GB"/>
        </w:rPr>
      </w:pPr>
      <w:r w:rsidRPr="00802095">
        <w:rPr>
          <w:rFonts w:ascii="Arial" w:eastAsiaTheme="minorEastAsia" w:hAnsi="Arial" w:cs="Arial" w:hint="eastAsia"/>
          <w:b w:val="0"/>
          <w:lang w:val="en-GB"/>
        </w:rPr>
        <w:t>2.</w:t>
      </w:r>
      <w:r w:rsidR="00F4577E">
        <w:rPr>
          <w:rFonts w:ascii="Arial" w:eastAsiaTheme="minorEastAsia" w:hAnsi="Arial" w:cs="Arial" w:hint="eastAsia"/>
          <w:b w:val="0"/>
          <w:lang w:val="en-GB"/>
        </w:rPr>
        <w:t>2</w:t>
      </w:r>
      <w:r w:rsidRPr="00802095">
        <w:rPr>
          <w:rFonts w:ascii="Arial" w:eastAsiaTheme="minorEastAsia" w:hAnsi="Arial" w:cs="Arial" w:hint="eastAsia"/>
          <w:b w:val="0"/>
          <w:lang w:val="en-GB"/>
        </w:rPr>
        <w:t>.</w:t>
      </w:r>
      <w:r>
        <w:rPr>
          <w:rFonts w:ascii="Arial" w:eastAsiaTheme="minorEastAsia" w:hAnsi="Arial" w:cs="Arial" w:hint="eastAsia"/>
          <w:b w:val="0"/>
          <w:lang w:val="en-GB"/>
        </w:rPr>
        <w:t>2</w:t>
      </w:r>
      <w:r w:rsidRPr="00802095">
        <w:rPr>
          <w:rFonts w:ascii="Arial" w:eastAsiaTheme="minorEastAsia" w:hAnsi="Arial" w:cs="Arial" w:hint="eastAsia"/>
          <w:b w:val="0"/>
          <w:lang w:val="en-GB"/>
        </w:rPr>
        <w:t xml:space="preserve"> SR</w:t>
      </w:r>
      <w:r w:rsidRPr="00802095">
        <w:rPr>
          <w:rFonts w:ascii="Arial" w:eastAsiaTheme="minorEastAsia" w:hAnsi="Arial" w:cs="Arial"/>
          <w:b w:val="0"/>
          <w:lang w:val="en-GB"/>
        </w:rPr>
        <w:t>S bandwidth aggregation</w:t>
      </w:r>
    </w:p>
    <w:p w14:paraId="3E529DCF" w14:textId="77777777" w:rsidR="00E77B9C" w:rsidRPr="00802095" w:rsidRDefault="00E77B9C" w:rsidP="00D3160F">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112</w:t>
      </w:r>
      <w:r w:rsidRPr="00955EDE">
        <w:rPr>
          <w:rFonts w:ascii="Times New Roman" w:eastAsia="宋体" w:hAnsi="Times New Roman" w:cs="Times New Roman"/>
          <w:bCs/>
          <w:sz w:val="20"/>
          <w:szCs w:val="20"/>
        </w:rPr>
        <w:t xml:space="preserve"> meeting [1]</w:t>
      </w:r>
      <w:r>
        <w:rPr>
          <w:rFonts w:ascii="Times New Roman" w:eastAsia="宋体" w:hAnsi="Times New Roman" w:cs="Times New Roman" w:hint="eastAsia"/>
          <w:bCs/>
          <w:sz w:val="20"/>
          <w:szCs w:val="20"/>
        </w:rPr>
        <w:t>, f</w:t>
      </w:r>
      <w:r w:rsidRPr="00BC5BBA">
        <w:rPr>
          <w:rFonts w:ascii="Times New Roman" w:eastAsia="宋体" w:hAnsi="Times New Roman" w:cs="Times New Roman" w:hint="eastAsia"/>
          <w:bCs/>
          <w:sz w:val="20"/>
          <w:szCs w:val="20"/>
        </w:rPr>
        <w:t xml:space="preserve">or </w:t>
      </w:r>
      <w:r>
        <w:rPr>
          <w:rFonts w:ascii="Times New Roman" w:eastAsia="宋体" w:hAnsi="Times New Roman" w:cs="Times New Roman" w:hint="eastAsia"/>
          <w:bCs/>
          <w:sz w:val="20"/>
          <w:szCs w:val="20"/>
        </w:rPr>
        <w:t>S</w:t>
      </w:r>
      <w:r w:rsidRPr="00BC5BBA">
        <w:rPr>
          <w:rFonts w:ascii="Times New Roman" w:eastAsia="宋体" w:hAnsi="Times New Roman" w:cs="Times New Roman" w:hint="eastAsia"/>
          <w:bCs/>
          <w:sz w:val="20"/>
          <w:szCs w:val="20"/>
        </w:rPr>
        <w:t>RS configuration</w:t>
      </w:r>
      <w:r>
        <w:rPr>
          <w:rFonts w:ascii="Times New Roman" w:eastAsia="宋体" w:hAnsi="Times New Roman" w:cs="Times New Roman" w:hint="eastAsia"/>
          <w:bCs/>
          <w:sz w:val="20"/>
          <w:szCs w:val="20"/>
        </w:rPr>
        <w:t xml:space="preserve"> the following agreements were made: </w:t>
      </w:r>
    </w:p>
    <w:tbl>
      <w:tblPr>
        <w:tblStyle w:val="a9"/>
        <w:tblW w:w="0" w:type="auto"/>
        <w:tblLook w:val="04A0" w:firstRow="1" w:lastRow="0" w:firstColumn="1" w:lastColumn="0" w:noHBand="0" w:noVBand="1"/>
      </w:tblPr>
      <w:tblGrid>
        <w:gridCol w:w="8522"/>
      </w:tblGrid>
      <w:tr w:rsidR="00E77B9C" w14:paraId="5036FCD3" w14:textId="77777777" w:rsidTr="009A392E">
        <w:tc>
          <w:tcPr>
            <w:tcW w:w="8522" w:type="dxa"/>
          </w:tcPr>
          <w:p w14:paraId="027CD95B" w14:textId="77777777" w:rsidR="00E77B9C" w:rsidRDefault="00E77B9C" w:rsidP="009A392E">
            <w:pPr>
              <w:snapToGrid w:val="0"/>
              <w:rPr>
                <w:b/>
                <w:bCs/>
                <w:szCs w:val="20"/>
              </w:rPr>
            </w:pPr>
            <w:r w:rsidRPr="0058016F">
              <w:rPr>
                <w:b/>
                <w:bCs/>
                <w:szCs w:val="20"/>
                <w:highlight w:val="green"/>
              </w:rPr>
              <w:t>Agreement</w:t>
            </w:r>
          </w:p>
          <w:p w14:paraId="0AAB32A8" w14:textId="77777777" w:rsidR="00E77B9C" w:rsidRPr="007D5D7F" w:rsidRDefault="00E77B9C" w:rsidP="009A392E">
            <w:pPr>
              <w:snapToGrid w:val="0"/>
              <w:rPr>
                <w:rFonts w:eastAsia="宋体"/>
                <w:szCs w:val="20"/>
              </w:rPr>
            </w:pPr>
            <w:r w:rsidRPr="007D5D7F">
              <w:rPr>
                <w:rFonts w:eastAsia="宋体"/>
                <w:szCs w:val="20"/>
              </w:rPr>
              <w:t xml:space="preserve">For SRS bandwidth aggregation across two or three carriers, support enhancement of SRS configuration to indicate the SRS resources from which two or three carriers are linked </w:t>
            </w:r>
          </w:p>
          <w:p w14:paraId="64C30C28" w14:textId="77777777" w:rsidR="00E77B9C" w:rsidRDefault="00E77B9C" w:rsidP="009A392E">
            <w:pPr>
              <w:widowControl/>
              <w:numPr>
                <w:ilvl w:val="0"/>
                <w:numId w:val="29"/>
              </w:numPr>
              <w:snapToGrid w:val="0"/>
              <w:contextualSpacing/>
              <w:jc w:val="left"/>
              <w:rPr>
                <w:rFonts w:eastAsia="宋体"/>
                <w:szCs w:val="20"/>
              </w:rPr>
            </w:pPr>
            <w:r w:rsidRPr="002269D4">
              <w:rPr>
                <w:rFonts w:eastAsia="宋体"/>
                <w:szCs w:val="20"/>
              </w:rPr>
              <w:t>SRS resource</w:t>
            </w:r>
            <w:r w:rsidRPr="002269D4">
              <w:rPr>
                <w:rFonts w:eastAsia="宋体" w:hint="eastAsia"/>
                <w:szCs w:val="20"/>
              </w:rPr>
              <w:t>s</w:t>
            </w:r>
            <w:r w:rsidRPr="002269D4">
              <w:rPr>
                <w:rFonts w:eastAsia="宋体"/>
                <w:szCs w:val="20"/>
              </w:rPr>
              <w:t xml:space="preserve"> are</w:t>
            </w:r>
            <w:r w:rsidRPr="002269D4">
              <w:rPr>
                <w:rFonts w:eastAsia="宋体" w:hint="eastAsia"/>
                <w:szCs w:val="20"/>
              </w:rPr>
              <w:t xml:space="preserve"> </w:t>
            </w:r>
            <w:r w:rsidRPr="002269D4">
              <w:rPr>
                <w:rFonts w:eastAsia="宋体"/>
                <w:szCs w:val="20"/>
              </w:rPr>
              <w:t>per BWP per carrier configuration</w:t>
            </w:r>
          </w:p>
          <w:p w14:paraId="29B6430C" w14:textId="77777777" w:rsidR="00E77B9C" w:rsidRPr="00805773" w:rsidRDefault="00E77B9C" w:rsidP="009A392E">
            <w:pPr>
              <w:rPr>
                <w:rFonts w:eastAsia="宋体"/>
                <w:szCs w:val="20"/>
              </w:rPr>
            </w:pPr>
            <w:r>
              <w:rPr>
                <w:rFonts w:eastAsia="宋体"/>
                <w:szCs w:val="20"/>
              </w:rPr>
              <w:t xml:space="preserve">FFS whether the link is </w:t>
            </w:r>
            <w:r w:rsidRPr="007D5D7F">
              <w:rPr>
                <w:rFonts w:eastAsia="宋体"/>
                <w:szCs w:val="20"/>
              </w:rPr>
              <w:t xml:space="preserve">per </w:t>
            </w:r>
            <w:r>
              <w:rPr>
                <w:rFonts w:eastAsia="宋体"/>
                <w:szCs w:val="20"/>
              </w:rPr>
              <w:t>S</w:t>
            </w:r>
            <w:r w:rsidRPr="007D5D7F">
              <w:rPr>
                <w:rFonts w:eastAsia="宋体"/>
                <w:szCs w:val="20"/>
              </w:rPr>
              <w:t>RS resource set basis</w:t>
            </w:r>
            <w:r w:rsidRPr="00980219">
              <w:rPr>
                <w:rFonts w:eastAsia="宋体"/>
                <w:szCs w:val="20"/>
              </w:rPr>
              <w:t xml:space="preserve"> or per </w:t>
            </w:r>
            <w:r>
              <w:rPr>
                <w:rFonts w:eastAsia="宋体"/>
                <w:szCs w:val="20"/>
              </w:rPr>
              <w:t>S</w:t>
            </w:r>
            <w:r w:rsidRPr="00980219">
              <w:rPr>
                <w:rFonts w:eastAsia="宋体"/>
                <w:szCs w:val="20"/>
              </w:rPr>
              <w:t>RS resource basis.</w:t>
            </w:r>
          </w:p>
        </w:tc>
      </w:tr>
    </w:tbl>
    <w:p w14:paraId="2A9CEF77" w14:textId="28C7C7D5" w:rsidR="00E77B9C" w:rsidRPr="00D3160F" w:rsidRDefault="00E77B9C" w:rsidP="00E77B9C">
      <w:pPr>
        <w:rPr>
          <w:rFonts w:ascii="Times New Roman" w:eastAsia="宋体" w:hAnsi="Times New Roman" w:cs="Times New Roman"/>
          <w:bCs/>
          <w:sz w:val="20"/>
          <w:szCs w:val="20"/>
        </w:rPr>
      </w:pPr>
      <w:r w:rsidRPr="00D3160F">
        <w:rPr>
          <w:rFonts w:ascii="Times New Roman" w:eastAsia="宋体" w:hAnsi="Times New Roman" w:cs="Times New Roman" w:hint="eastAsia"/>
          <w:bCs/>
          <w:sz w:val="20"/>
          <w:szCs w:val="20"/>
        </w:rPr>
        <w:t xml:space="preserve">From SRS configuration agreements we can observe that </w:t>
      </w:r>
      <w:r w:rsidRPr="00D3160F">
        <w:rPr>
          <w:rFonts w:ascii="Times New Roman" w:eastAsia="宋体" w:hAnsi="Times New Roman" w:cs="Times New Roman"/>
          <w:bCs/>
          <w:sz w:val="20"/>
          <w:szCs w:val="20"/>
        </w:rPr>
        <w:t>the association between the SRS resource sets between two or three carriers</w:t>
      </w:r>
      <w:r w:rsidRPr="00D3160F">
        <w:rPr>
          <w:rFonts w:ascii="Times New Roman" w:eastAsia="宋体" w:hAnsi="Times New Roman" w:cs="Times New Roman" w:hint="eastAsia"/>
          <w:bCs/>
          <w:sz w:val="20"/>
          <w:szCs w:val="20"/>
        </w:rPr>
        <w:t xml:space="preserve"> need to be indicated </w:t>
      </w:r>
      <w:r w:rsidRPr="00D3160F">
        <w:rPr>
          <w:rFonts w:ascii="Times New Roman" w:eastAsia="宋体" w:hAnsi="Times New Roman" w:cs="Times New Roman"/>
          <w:bCs/>
          <w:sz w:val="20"/>
          <w:szCs w:val="20"/>
        </w:rPr>
        <w:t>to instruct the UE to send SRS resources in multiple UL carriers with a same port at the same time</w:t>
      </w:r>
      <w:r w:rsidRPr="00D3160F">
        <w:rPr>
          <w:rFonts w:ascii="Times New Roman" w:eastAsia="宋体" w:hAnsi="Times New Roman" w:cs="Times New Roman" w:hint="eastAsia"/>
          <w:bCs/>
          <w:sz w:val="20"/>
          <w:szCs w:val="20"/>
        </w:rPr>
        <w:t>.</w:t>
      </w:r>
    </w:p>
    <w:p w14:paraId="619B7495" w14:textId="7C7DF727" w:rsidR="00E77B9C" w:rsidRDefault="00E77B9C" w:rsidP="00BF619C">
      <w:pPr>
        <w:spacing w:after="240"/>
        <w:rPr>
          <w:rFonts w:ascii="Times New Roman" w:hAnsi="Times New Roman" w:cs="Times New Roman"/>
          <w:b/>
          <w:szCs w:val="20"/>
        </w:rPr>
      </w:pPr>
      <w:r w:rsidRPr="00805773">
        <w:rPr>
          <w:rFonts w:ascii="Times New Roman" w:hAnsi="Times New Roman" w:cs="Times New Roman"/>
          <w:b/>
          <w:szCs w:val="20"/>
        </w:rPr>
        <w:t xml:space="preserve">Proposal </w:t>
      </w:r>
      <w:r w:rsidR="00421D13">
        <w:rPr>
          <w:rFonts w:ascii="Times New Roman" w:hAnsi="Times New Roman" w:cs="Times New Roman" w:hint="eastAsia"/>
          <w:b/>
          <w:szCs w:val="20"/>
        </w:rPr>
        <w:t>4</w:t>
      </w:r>
      <w:r w:rsidRPr="00805773">
        <w:rPr>
          <w:rFonts w:ascii="Times New Roman" w:hAnsi="Times New Roman" w:cs="Times New Roman"/>
          <w:b/>
          <w:szCs w:val="20"/>
        </w:rPr>
        <w:t xml:space="preserve">: </w:t>
      </w:r>
      <w:r>
        <w:rPr>
          <w:rFonts w:ascii="Times New Roman" w:hAnsi="Times New Roman" w:cs="Times New Roman" w:hint="eastAsia"/>
          <w:b/>
          <w:szCs w:val="20"/>
        </w:rPr>
        <w:t>RAN2 to discuss enhancing</w:t>
      </w:r>
      <w:r w:rsidRPr="00DD32DA">
        <w:rPr>
          <w:rFonts w:ascii="Times New Roman" w:hAnsi="Times New Roman" w:cs="Times New Roman"/>
          <w:b/>
          <w:szCs w:val="20"/>
        </w:rPr>
        <w:t xml:space="preserve"> SRS configuration</w:t>
      </w:r>
      <w:r w:rsidRPr="006A7803">
        <w:rPr>
          <w:rFonts w:ascii="Times New Roman" w:hAnsi="Times New Roman" w:cs="Times New Roman"/>
          <w:b/>
          <w:szCs w:val="20"/>
        </w:rPr>
        <w:t xml:space="preserve"> to link the two or three carriers for U</w:t>
      </w:r>
      <w:r w:rsidRPr="006A7803">
        <w:rPr>
          <w:rFonts w:ascii="Times New Roman" w:hAnsi="Times New Roman" w:cs="Times New Roman" w:hint="eastAsia"/>
          <w:b/>
          <w:szCs w:val="20"/>
        </w:rPr>
        <w:t>E</w:t>
      </w:r>
      <w:r w:rsidRPr="006A7803">
        <w:rPr>
          <w:rFonts w:ascii="Times New Roman" w:hAnsi="Times New Roman" w:cs="Times New Roman"/>
          <w:b/>
          <w:szCs w:val="20"/>
        </w:rPr>
        <w:t>s in RRC connected state.</w:t>
      </w:r>
    </w:p>
    <w:p w14:paraId="23E082B0" w14:textId="77777777" w:rsidR="00E77B9C" w:rsidRPr="0075111C" w:rsidRDefault="00E77B9C" w:rsidP="00D3160F">
      <w:pPr>
        <w:rPr>
          <w:rFonts w:ascii="Times New Roman" w:eastAsia="宋体" w:hAnsi="Times New Roman" w:cs="Times New Roman"/>
          <w:bCs/>
          <w:sz w:val="20"/>
          <w:szCs w:val="20"/>
        </w:rPr>
      </w:pPr>
      <w:r w:rsidRPr="00955EDE">
        <w:rPr>
          <w:rFonts w:ascii="Times New Roman" w:eastAsia="宋体" w:hAnsi="Times New Roman" w:cs="Times New Roman"/>
          <w:bCs/>
          <w:sz w:val="20"/>
          <w:szCs w:val="20"/>
        </w:rPr>
        <w:t>In RAN1 #</w:t>
      </w:r>
      <w:r>
        <w:rPr>
          <w:rFonts w:ascii="Times New Roman" w:eastAsia="宋体" w:hAnsi="Times New Roman" w:cs="Times New Roman" w:hint="eastAsia"/>
          <w:bCs/>
          <w:sz w:val="20"/>
          <w:szCs w:val="20"/>
        </w:rPr>
        <w:t>112</w:t>
      </w:r>
      <w:r w:rsidRPr="00955EDE">
        <w:rPr>
          <w:rFonts w:ascii="Times New Roman" w:eastAsia="宋体" w:hAnsi="Times New Roman" w:cs="Times New Roman"/>
          <w:bCs/>
          <w:sz w:val="20"/>
          <w:szCs w:val="20"/>
        </w:rPr>
        <w:t xml:space="preserve"> meeting [1]</w:t>
      </w:r>
      <w:r>
        <w:rPr>
          <w:rFonts w:ascii="Times New Roman" w:eastAsia="宋体" w:hAnsi="Times New Roman" w:cs="Times New Roman" w:hint="eastAsia"/>
          <w:bCs/>
          <w:sz w:val="20"/>
          <w:szCs w:val="20"/>
        </w:rPr>
        <w:t>, f</w:t>
      </w:r>
      <w:r w:rsidRPr="00BC5BBA">
        <w:rPr>
          <w:rFonts w:ascii="Times New Roman" w:eastAsia="宋体" w:hAnsi="Times New Roman" w:cs="Times New Roman" w:hint="eastAsia"/>
          <w:bCs/>
          <w:sz w:val="20"/>
          <w:szCs w:val="20"/>
        </w:rPr>
        <w:t xml:space="preserve">or </w:t>
      </w:r>
      <w:r>
        <w:rPr>
          <w:rFonts w:ascii="Times New Roman" w:eastAsia="宋体" w:hAnsi="Times New Roman" w:cs="Times New Roman" w:hint="eastAsia"/>
          <w:bCs/>
          <w:sz w:val="20"/>
          <w:szCs w:val="20"/>
        </w:rPr>
        <w:t>S</w:t>
      </w:r>
      <w:r w:rsidRPr="00BC5BBA">
        <w:rPr>
          <w:rFonts w:ascii="Times New Roman" w:eastAsia="宋体" w:hAnsi="Times New Roman" w:cs="Times New Roman" w:hint="eastAsia"/>
          <w:bCs/>
          <w:sz w:val="20"/>
          <w:szCs w:val="20"/>
        </w:rPr>
        <w:t xml:space="preserve">RS </w:t>
      </w:r>
      <w:r>
        <w:rPr>
          <w:rFonts w:ascii="Times New Roman" w:eastAsia="宋体" w:hAnsi="Times New Roman" w:cs="Times New Roman" w:hint="eastAsia"/>
          <w:bCs/>
          <w:sz w:val="20"/>
          <w:szCs w:val="20"/>
        </w:rPr>
        <w:t xml:space="preserve">type the following agreements were made: </w:t>
      </w:r>
    </w:p>
    <w:tbl>
      <w:tblPr>
        <w:tblStyle w:val="a9"/>
        <w:tblW w:w="0" w:type="auto"/>
        <w:tblLook w:val="04A0" w:firstRow="1" w:lastRow="0" w:firstColumn="1" w:lastColumn="0" w:noHBand="0" w:noVBand="1"/>
      </w:tblPr>
      <w:tblGrid>
        <w:gridCol w:w="8522"/>
      </w:tblGrid>
      <w:tr w:rsidR="00E77B9C" w14:paraId="4ED38CA6" w14:textId="77777777" w:rsidTr="009A392E">
        <w:tc>
          <w:tcPr>
            <w:tcW w:w="8522" w:type="dxa"/>
          </w:tcPr>
          <w:p w14:paraId="77027173" w14:textId="77777777" w:rsidR="00E77B9C" w:rsidRPr="0075111C" w:rsidRDefault="00E77B9C" w:rsidP="009A392E">
            <w:pPr>
              <w:snapToGrid w:val="0"/>
              <w:rPr>
                <w:b/>
                <w:bCs/>
                <w:szCs w:val="20"/>
              </w:rPr>
            </w:pPr>
            <w:r w:rsidRPr="0058016F">
              <w:rPr>
                <w:b/>
                <w:bCs/>
                <w:szCs w:val="20"/>
                <w:highlight w:val="green"/>
              </w:rPr>
              <w:t>Agreement</w:t>
            </w:r>
          </w:p>
          <w:p w14:paraId="33C74EFA" w14:textId="77777777" w:rsidR="00E77B9C" w:rsidRPr="000C738C" w:rsidRDefault="00E77B9C" w:rsidP="009A392E">
            <w:pPr>
              <w:snapToGrid w:val="0"/>
              <w:rPr>
                <w:rFonts w:eastAsia="宋体"/>
                <w:szCs w:val="20"/>
              </w:rPr>
            </w:pPr>
            <w:r w:rsidRPr="000C738C">
              <w:rPr>
                <w:rFonts w:eastAsia="宋体"/>
                <w:szCs w:val="20"/>
              </w:rPr>
              <w:t>At least support periodic positioning SRS and semi-persistent positioning SRS for bandwidth aggregation</w:t>
            </w:r>
          </w:p>
          <w:p w14:paraId="002D8C97" w14:textId="77777777" w:rsidR="00E77B9C" w:rsidRPr="0075111C" w:rsidRDefault="00E77B9C" w:rsidP="00E77B9C">
            <w:pPr>
              <w:pStyle w:val="aa"/>
              <w:numPr>
                <w:ilvl w:val="0"/>
                <w:numId w:val="31"/>
              </w:numPr>
              <w:snapToGrid w:val="0"/>
              <w:spacing w:after="0"/>
              <w:ind w:firstLineChars="0"/>
              <w:contextualSpacing/>
              <w:jc w:val="both"/>
              <w:textAlignment w:val="baseline"/>
              <w:rPr>
                <w:rFonts w:asciiTheme="minorHAnsi" w:eastAsia="宋体" w:hAnsiTheme="minorHAnsi" w:cstheme="minorBidi"/>
                <w:color w:val="auto"/>
                <w:sz w:val="21"/>
                <w:lang w:val="en-US" w:eastAsia="zh-CN"/>
              </w:rPr>
            </w:pPr>
            <w:r w:rsidRPr="0075111C">
              <w:rPr>
                <w:rFonts w:asciiTheme="minorHAnsi" w:eastAsia="宋体" w:hAnsiTheme="minorHAnsi" w:cstheme="minorBidi"/>
                <w:color w:val="auto"/>
                <w:sz w:val="21"/>
                <w:lang w:val="en-US" w:eastAsia="zh-CN"/>
              </w:rPr>
              <w:t xml:space="preserve">Support single MAC CE </w:t>
            </w:r>
            <w:bookmarkStart w:id="6" w:name="OLE_LINK10"/>
            <w:r w:rsidRPr="0075111C">
              <w:rPr>
                <w:rFonts w:asciiTheme="minorHAnsi" w:eastAsia="宋体" w:hAnsiTheme="minorHAnsi" w:cstheme="minorBidi"/>
                <w:color w:val="auto"/>
                <w:sz w:val="21"/>
                <w:lang w:val="en-US" w:eastAsia="zh-CN"/>
              </w:rPr>
              <w:t>activating positioning SRS resource sets across the linked carriers</w:t>
            </w:r>
            <w:bookmarkEnd w:id="6"/>
          </w:p>
          <w:p w14:paraId="6E772012" w14:textId="77777777" w:rsidR="00E77B9C" w:rsidRDefault="00E77B9C" w:rsidP="00E77B9C">
            <w:pPr>
              <w:pStyle w:val="aa"/>
              <w:numPr>
                <w:ilvl w:val="0"/>
                <w:numId w:val="31"/>
              </w:numPr>
              <w:snapToGrid w:val="0"/>
              <w:spacing w:after="0"/>
              <w:ind w:firstLineChars="0"/>
              <w:contextualSpacing/>
              <w:jc w:val="both"/>
              <w:textAlignment w:val="baseline"/>
              <w:rPr>
                <w:rFonts w:asciiTheme="minorHAnsi" w:eastAsia="宋体" w:hAnsiTheme="minorHAnsi" w:cstheme="minorBidi"/>
                <w:color w:val="auto"/>
                <w:sz w:val="21"/>
                <w:lang w:val="en-US" w:eastAsia="zh-CN"/>
              </w:rPr>
            </w:pPr>
            <w:r w:rsidRPr="0075111C">
              <w:rPr>
                <w:rFonts w:asciiTheme="minorHAnsi" w:eastAsia="宋体" w:hAnsiTheme="minorHAnsi" w:cstheme="minorBidi"/>
                <w:color w:val="auto"/>
                <w:sz w:val="21"/>
                <w:lang w:val="en-US" w:eastAsia="zh-CN"/>
              </w:rPr>
              <w:t xml:space="preserve">FFS whether support aperiodic positioning SRS for bandwidth aggregation for UEs in RRC_CONNECTED state. Study a single DCI scheduling positioning SRS across the linked carriers, and check whether the conclusion/agreements in agenda of </w:t>
            </w:r>
            <w:r w:rsidRPr="0075111C">
              <w:rPr>
                <w:rFonts w:asciiTheme="minorHAnsi" w:eastAsia="宋体" w:hAnsiTheme="minorHAnsi" w:cstheme="minorBidi" w:hint="eastAsia"/>
                <w:color w:val="auto"/>
                <w:sz w:val="21"/>
                <w:lang w:val="en-US" w:eastAsia="zh-CN"/>
              </w:rPr>
              <w:t xml:space="preserve">multi-cell PUSCH/PDSCH scheduling with a single DCI </w:t>
            </w:r>
            <w:r w:rsidRPr="0075111C">
              <w:rPr>
                <w:rFonts w:asciiTheme="minorHAnsi" w:eastAsia="宋体" w:hAnsiTheme="minorHAnsi" w:cstheme="minorBidi"/>
                <w:color w:val="auto"/>
                <w:sz w:val="21"/>
                <w:lang w:val="en-US" w:eastAsia="zh-CN"/>
              </w:rPr>
              <w:t>can be reused</w:t>
            </w:r>
          </w:p>
          <w:p w14:paraId="6B163A9D" w14:textId="77777777" w:rsidR="00E77B9C" w:rsidRPr="0075111C" w:rsidRDefault="00E77B9C" w:rsidP="00E77B9C">
            <w:pPr>
              <w:pStyle w:val="aa"/>
              <w:numPr>
                <w:ilvl w:val="0"/>
                <w:numId w:val="31"/>
              </w:numPr>
              <w:snapToGrid w:val="0"/>
              <w:spacing w:after="0"/>
              <w:ind w:firstLineChars="0"/>
              <w:contextualSpacing/>
              <w:jc w:val="both"/>
              <w:textAlignment w:val="baseline"/>
              <w:rPr>
                <w:rFonts w:asciiTheme="minorHAnsi" w:eastAsia="宋体" w:hAnsiTheme="minorHAnsi" w:cstheme="minorBidi"/>
                <w:color w:val="auto"/>
                <w:sz w:val="21"/>
                <w:lang w:val="en-US" w:eastAsia="zh-CN"/>
              </w:rPr>
            </w:pPr>
            <w:r w:rsidRPr="0075111C">
              <w:rPr>
                <w:rFonts w:asciiTheme="minorHAnsi" w:eastAsia="宋体" w:hAnsiTheme="minorHAnsi" w:cstheme="minorBidi"/>
                <w:color w:val="auto"/>
                <w:sz w:val="21"/>
                <w:lang w:val="en-US" w:eastAsia="zh-CN"/>
              </w:rPr>
              <w:t>FFS MIMO SRS can be supported for bandwidth aggregation, e.g. with UE transparent way</w:t>
            </w:r>
          </w:p>
        </w:tc>
      </w:tr>
    </w:tbl>
    <w:p w14:paraId="24C7A0A3" w14:textId="2E7274AA" w:rsidR="00E77B9C" w:rsidRPr="00802095" w:rsidRDefault="00E77B9C" w:rsidP="00D3160F">
      <w:pPr>
        <w:rPr>
          <w:rFonts w:ascii="Times New Roman" w:eastAsia="宋体" w:hAnsi="Times New Roman" w:cs="Times New Roman"/>
          <w:bCs/>
          <w:sz w:val="20"/>
          <w:szCs w:val="20"/>
        </w:rPr>
      </w:pPr>
      <w:r w:rsidRPr="00D3160F">
        <w:rPr>
          <w:rFonts w:ascii="Times New Roman" w:eastAsia="宋体" w:hAnsi="Times New Roman" w:cs="Times New Roman" w:hint="eastAsia"/>
          <w:bCs/>
          <w:sz w:val="20"/>
          <w:szCs w:val="20"/>
        </w:rPr>
        <w:t xml:space="preserve">From semi-persistent SRS, MAC CE is used to activate/deactivate a positioning SRS resource set in a carrier in Rel-16/17. We can observe that MAC protocol need to be enhanced to support </w:t>
      </w:r>
      <w:r w:rsidRPr="00D3160F">
        <w:rPr>
          <w:rFonts w:ascii="Times New Roman" w:eastAsia="宋体" w:hAnsi="Times New Roman" w:cs="Times New Roman"/>
          <w:bCs/>
          <w:sz w:val="20"/>
          <w:szCs w:val="20"/>
        </w:rPr>
        <w:t>single MAC CE activating positioning SRS resource sets across the linked carriers</w:t>
      </w:r>
      <w:r w:rsidR="00D3160F">
        <w:rPr>
          <w:rFonts w:ascii="Times New Roman" w:eastAsia="宋体" w:hAnsi="Times New Roman" w:cs="Times New Roman" w:hint="eastAsia"/>
          <w:bCs/>
          <w:sz w:val="20"/>
          <w:szCs w:val="20"/>
        </w:rPr>
        <w:t>.</w:t>
      </w:r>
    </w:p>
    <w:p w14:paraId="196A4903" w14:textId="03A20B2A" w:rsidR="00E77B9C" w:rsidRDefault="00E77B9C" w:rsidP="00E77B9C">
      <w:pPr>
        <w:rPr>
          <w:rFonts w:ascii="Times New Roman" w:hAnsi="Times New Roman" w:cs="Times New Roman"/>
          <w:b/>
          <w:szCs w:val="20"/>
        </w:rPr>
      </w:pPr>
      <w:r w:rsidRPr="00805773">
        <w:rPr>
          <w:rFonts w:ascii="Times New Roman" w:hAnsi="Times New Roman" w:cs="Times New Roman"/>
          <w:b/>
          <w:szCs w:val="20"/>
        </w:rPr>
        <w:t xml:space="preserve">Proposal </w:t>
      </w:r>
      <w:r w:rsidR="00421D13">
        <w:rPr>
          <w:rFonts w:ascii="Times New Roman" w:hAnsi="Times New Roman" w:cs="Times New Roman" w:hint="eastAsia"/>
          <w:b/>
          <w:szCs w:val="20"/>
        </w:rPr>
        <w:t>5</w:t>
      </w:r>
      <w:r w:rsidRPr="00805773">
        <w:rPr>
          <w:rFonts w:ascii="Times New Roman" w:hAnsi="Times New Roman" w:cs="Times New Roman"/>
          <w:b/>
          <w:szCs w:val="20"/>
        </w:rPr>
        <w:t xml:space="preserve">: </w:t>
      </w:r>
      <w:r>
        <w:rPr>
          <w:rFonts w:ascii="Times New Roman" w:hAnsi="Times New Roman" w:cs="Times New Roman" w:hint="eastAsia"/>
          <w:b/>
          <w:szCs w:val="20"/>
        </w:rPr>
        <w:t xml:space="preserve">RAN2 to discuss the solution of single MAC CE </w:t>
      </w:r>
      <w:r w:rsidRPr="003A14B8">
        <w:rPr>
          <w:rFonts w:ascii="Times New Roman" w:hAnsi="Times New Roman" w:cs="Times New Roman"/>
          <w:b/>
          <w:szCs w:val="20"/>
        </w:rPr>
        <w:t>activating positioning SRS resource sets across the linked carriers</w:t>
      </w:r>
      <w:r w:rsidRPr="003A14B8">
        <w:rPr>
          <w:rFonts w:ascii="Times New Roman" w:hAnsi="Times New Roman" w:cs="Times New Roman" w:hint="eastAsia"/>
          <w:b/>
          <w:szCs w:val="20"/>
        </w:rPr>
        <w:t xml:space="preserve"> </w:t>
      </w:r>
      <w:r>
        <w:rPr>
          <w:rFonts w:ascii="Times New Roman" w:hAnsi="Times New Roman" w:cs="Times New Roman" w:hint="eastAsia"/>
          <w:b/>
          <w:szCs w:val="20"/>
        </w:rPr>
        <w:t>procedures</w:t>
      </w:r>
      <w:r w:rsidRPr="006A7803">
        <w:rPr>
          <w:rFonts w:ascii="Times New Roman" w:hAnsi="Times New Roman" w:cs="Times New Roman"/>
          <w:b/>
          <w:szCs w:val="20"/>
        </w:rPr>
        <w:t>.</w:t>
      </w:r>
    </w:p>
    <w:p w14:paraId="3D44DDE4" w14:textId="380F4AE7" w:rsidR="00DB58D6" w:rsidRPr="004F5F20" w:rsidRDefault="00C273B8" w:rsidP="00401002">
      <w:pPr>
        <w:pStyle w:val="3"/>
        <w:spacing w:after="0"/>
        <w:rPr>
          <w:rFonts w:ascii="Arial" w:hAnsi="Arial" w:cs="Arial"/>
          <w:b w:val="0"/>
          <w:lang w:val="en-GB"/>
        </w:rPr>
      </w:pPr>
      <w:r>
        <w:rPr>
          <w:rFonts w:ascii="Arial" w:hAnsi="Arial" w:cs="Arial"/>
          <w:b w:val="0"/>
          <w:lang w:val="en-GB"/>
        </w:rPr>
        <w:t>2.</w:t>
      </w:r>
      <w:r w:rsidR="007F0EC0">
        <w:rPr>
          <w:rFonts w:ascii="Arial" w:hAnsi="Arial" w:cs="Arial" w:hint="eastAsia"/>
          <w:b w:val="0"/>
          <w:lang w:val="en-GB"/>
        </w:rPr>
        <w:t>3</w:t>
      </w:r>
      <w:r>
        <w:rPr>
          <w:rFonts w:ascii="Arial" w:hAnsi="Arial" w:cs="Arial" w:hint="eastAsia"/>
          <w:b w:val="0"/>
          <w:lang w:val="en-GB"/>
        </w:rPr>
        <w:t xml:space="preserve"> </w:t>
      </w:r>
      <w:r w:rsidR="006E78A7" w:rsidRPr="006E78A7">
        <w:rPr>
          <w:rFonts w:ascii="Arial" w:hAnsi="Arial" w:cs="Arial"/>
          <w:b w:val="0"/>
          <w:lang w:val="en-GB"/>
        </w:rPr>
        <w:t xml:space="preserve">Positioning for </w:t>
      </w:r>
      <w:proofErr w:type="spellStart"/>
      <w:r w:rsidR="006E78A7" w:rsidRPr="006E78A7">
        <w:rPr>
          <w:rFonts w:ascii="Arial" w:hAnsi="Arial" w:cs="Arial"/>
          <w:b w:val="0"/>
          <w:lang w:val="en-GB"/>
        </w:rPr>
        <w:t>RedCap</w:t>
      </w:r>
      <w:proofErr w:type="spellEnd"/>
      <w:r w:rsidR="006E78A7" w:rsidRPr="006E78A7">
        <w:rPr>
          <w:rFonts w:ascii="Arial" w:hAnsi="Arial" w:cs="Arial"/>
          <w:b w:val="0"/>
          <w:lang w:val="en-GB"/>
        </w:rPr>
        <w:t xml:space="preserve"> UEs</w:t>
      </w:r>
      <w:r w:rsidR="00350733" w:rsidRPr="00350733">
        <w:rPr>
          <w:rFonts w:ascii="Arial" w:hAnsi="Arial" w:cs="Arial"/>
          <w:b w:val="0"/>
          <w:lang w:val="en-GB"/>
        </w:rPr>
        <w:t xml:space="preserve"> </w:t>
      </w:r>
    </w:p>
    <w:p w14:paraId="2AC76FB4" w14:textId="46FB0AEF" w:rsidR="007F0EC0" w:rsidRPr="00C04F65" w:rsidRDefault="007F0EC0" w:rsidP="00C04F65">
      <w:pPr>
        <w:rPr>
          <w:rFonts w:ascii="Times New Roman" w:eastAsia="宋体" w:hAnsi="Times New Roman" w:cs="Times New Roman"/>
          <w:bCs/>
          <w:sz w:val="20"/>
          <w:szCs w:val="20"/>
        </w:rPr>
      </w:pPr>
      <w:bookmarkStart w:id="7" w:name="_Toc12632592"/>
      <w:bookmarkStart w:id="8" w:name="_Toc29305286"/>
      <w:bookmarkStart w:id="9" w:name="_Toc37338091"/>
      <w:bookmarkStart w:id="10" w:name="_Toc46488932"/>
      <w:bookmarkStart w:id="11" w:name="_Toc52567285"/>
      <w:bookmarkStart w:id="12" w:name="_Toc115387933"/>
      <w:r w:rsidRPr="00C04F65">
        <w:rPr>
          <w:rFonts w:ascii="Times New Roman" w:eastAsia="宋体" w:hAnsi="Times New Roman" w:cs="Times New Roman" w:hint="eastAsia"/>
          <w:bCs/>
          <w:sz w:val="20"/>
          <w:szCs w:val="20"/>
        </w:rPr>
        <w:t xml:space="preserve">For </w:t>
      </w:r>
      <w:r w:rsidR="00C33320" w:rsidRPr="00C04F65">
        <w:rPr>
          <w:rFonts w:ascii="Times New Roman" w:eastAsia="宋体" w:hAnsi="Times New Roman" w:cs="Times New Roman" w:hint="eastAsia"/>
          <w:bCs/>
          <w:sz w:val="20"/>
          <w:szCs w:val="20"/>
        </w:rPr>
        <w:t xml:space="preserve">PRS frequency hopping for </w:t>
      </w:r>
      <w:proofErr w:type="spellStart"/>
      <w:r w:rsidRPr="00C04F65">
        <w:rPr>
          <w:rFonts w:ascii="Times New Roman" w:eastAsia="宋体" w:hAnsi="Times New Roman" w:cs="Times New Roman" w:hint="eastAsia"/>
          <w:bCs/>
          <w:sz w:val="20"/>
          <w:szCs w:val="20"/>
        </w:rPr>
        <w:t>RedCap</w:t>
      </w:r>
      <w:proofErr w:type="spellEnd"/>
      <w:r w:rsidRPr="00C04F65">
        <w:rPr>
          <w:rFonts w:ascii="Times New Roman" w:eastAsia="宋体" w:hAnsi="Times New Roman" w:cs="Times New Roman" w:hint="eastAsia"/>
          <w:bCs/>
          <w:sz w:val="20"/>
          <w:szCs w:val="20"/>
        </w:rPr>
        <w:t xml:space="preserve"> positioning, the following agreements were made by RAN1 in RAN1#112.</w:t>
      </w:r>
    </w:p>
    <w:tbl>
      <w:tblPr>
        <w:tblStyle w:val="a9"/>
        <w:tblW w:w="0" w:type="auto"/>
        <w:tblInd w:w="108" w:type="dxa"/>
        <w:tblLook w:val="04A0" w:firstRow="1" w:lastRow="0" w:firstColumn="1" w:lastColumn="0" w:noHBand="0" w:noVBand="1"/>
      </w:tblPr>
      <w:tblGrid>
        <w:gridCol w:w="8414"/>
      </w:tblGrid>
      <w:tr w:rsidR="007F0EC0" w14:paraId="27859AB9" w14:textId="77777777" w:rsidTr="007F0EC0">
        <w:tc>
          <w:tcPr>
            <w:tcW w:w="8414" w:type="dxa"/>
          </w:tcPr>
          <w:p w14:paraId="3EB95293" w14:textId="77777777" w:rsidR="007F0EC0" w:rsidRPr="007F0EC0" w:rsidRDefault="007F0EC0" w:rsidP="007F0EC0">
            <w:pPr>
              <w:widowControl/>
              <w:jc w:val="left"/>
              <w:rPr>
                <w:rFonts w:ascii="Times" w:eastAsia="Batang" w:hAnsi="Times" w:cs="Times New Roman"/>
                <w:b/>
                <w:bCs/>
                <w:kern w:val="0"/>
                <w:sz w:val="20"/>
                <w:szCs w:val="24"/>
                <w:lang w:val="en-GB" w:eastAsia="ja-JP"/>
              </w:rPr>
            </w:pPr>
            <w:r w:rsidRPr="007F0EC0">
              <w:rPr>
                <w:rFonts w:ascii="Times" w:eastAsia="Batang" w:hAnsi="Times" w:cs="Times New Roman"/>
                <w:b/>
                <w:bCs/>
                <w:kern w:val="0"/>
                <w:sz w:val="20"/>
                <w:szCs w:val="24"/>
                <w:lang w:val="en-GB" w:eastAsia="ja-JP"/>
              </w:rPr>
              <w:t>Conclusion</w:t>
            </w:r>
          </w:p>
          <w:p w14:paraId="6530044D" w14:textId="4E549034" w:rsidR="007F0EC0" w:rsidRPr="007F0EC0" w:rsidRDefault="007F0EC0" w:rsidP="007F0EC0">
            <w:pPr>
              <w:widowControl/>
              <w:jc w:val="left"/>
              <w:rPr>
                <w:rFonts w:ascii="Times" w:hAnsi="Times" w:cs="Times New Roman"/>
                <w:kern w:val="0"/>
                <w:sz w:val="20"/>
                <w:szCs w:val="24"/>
                <w:lang w:val="en-GB"/>
              </w:rPr>
            </w:pPr>
            <w:r w:rsidRPr="007F0EC0">
              <w:rPr>
                <w:rFonts w:ascii="Times" w:eastAsia="Batang" w:hAnsi="Times" w:cs="Times New Roman"/>
                <w:bCs/>
                <w:kern w:val="0"/>
                <w:sz w:val="20"/>
                <w:szCs w:val="24"/>
                <w:lang w:val="en-GB" w:eastAsia="ja-JP"/>
              </w:rPr>
              <w:t xml:space="preserve">For positioning enhancements for </w:t>
            </w:r>
            <w:proofErr w:type="spellStart"/>
            <w:r w:rsidRPr="007F0EC0">
              <w:rPr>
                <w:rFonts w:ascii="Times" w:eastAsia="Batang" w:hAnsi="Times" w:cs="Times New Roman"/>
                <w:bCs/>
                <w:kern w:val="0"/>
                <w:sz w:val="20"/>
                <w:szCs w:val="24"/>
                <w:lang w:val="en-GB" w:eastAsia="ja-JP"/>
              </w:rPr>
              <w:t>RedCap</w:t>
            </w:r>
            <w:proofErr w:type="spellEnd"/>
            <w:r w:rsidRPr="007F0EC0">
              <w:rPr>
                <w:rFonts w:ascii="Times" w:eastAsia="Batang" w:hAnsi="Times" w:cs="Times New Roman"/>
                <w:bCs/>
                <w:kern w:val="0"/>
                <w:sz w:val="20"/>
                <w:szCs w:val="24"/>
                <w:lang w:val="en-GB" w:eastAsia="ja-JP"/>
              </w:rPr>
              <w:t xml:space="preserve"> UEs, o</w:t>
            </w:r>
            <w:proofErr w:type="spellStart"/>
            <w:r w:rsidRPr="007F0EC0">
              <w:rPr>
                <w:rFonts w:ascii="Times" w:eastAsia="Batang" w:hAnsi="Times" w:cs="Times New Roman"/>
                <w:bCs/>
                <w:kern w:val="0"/>
                <w:sz w:val="20"/>
                <w:szCs w:val="24"/>
                <w:lang w:eastAsia="ja-JP"/>
              </w:rPr>
              <w:t>nly</w:t>
            </w:r>
            <w:proofErr w:type="spellEnd"/>
            <w:r w:rsidRPr="007F0EC0">
              <w:rPr>
                <w:rFonts w:ascii="Times" w:eastAsia="Batang" w:hAnsi="Times" w:cs="Times New Roman"/>
                <w:bCs/>
                <w:kern w:val="0"/>
                <w:sz w:val="20"/>
                <w:szCs w:val="24"/>
                <w:lang w:eastAsia="ja-JP"/>
              </w:rPr>
              <w:t xml:space="preserve"> Rx frequency hopping </w:t>
            </w:r>
            <w:r w:rsidRPr="007F0EC0">
              <w:rPr>
                <w:rFonts w:ascii="Times" w:eastAsia="Batang" w:hAnsi="Times" w:cs="Times New Roman"/>
                <w:bCs/>
                <w:kern w:val="0"/>
                <w:sz w:val="20"/>
                <w:szCs w:val="24"/>
                <w:lang w:val="en-GB" w:eastAsia="ja-JP"/>
              </w:rPr>
              <w:t>of the DL PRS</w:t>
            </w:r>
            <w:r w:rsidRPr="007F0EC0">
              <w:rPr>
                <w:rFonts w:ascii="Times" w:eastAsia="Batang" w:hAnsi="Times" w:cs="Times New Roman"/>
                <w:bCs/>
                <w:kern w:val="0"/>
                <w:sz w:val="20"/>
                <w:szCs w:val="24"/>
                <w:lang w:eastAsia="ja-JP"/>
              </w:rPr>
              <w:t xml:space="preserve"> is supported.</w:t>
            </w:r>
          </w:p>
          <w:p w14:paraId="7E21FD33" w14:textId="77777777" w:rsidR="007F0EC0" w:rsidRPr="007F0EC0" w:rsidRDefault="007F0EC0" w:rsidP="007F0EC0">
            <w:pPr>
              <w:widowControl/>
              <w:jc w:val="left"/>
              <w:rPr>
                <w:rFonts w:ascii="Times" w:eastAsia="Batang" w:hAnsi="Times" w:cs="Times New Roman"/>
                <w:b/>
                <w:bCs/>
                <w:kern w:val="0"/>
                <w:sz w:val="20"/>
                <w:szCs w:val="24"/>
                <w:lang w:val="en-GB" w:eastAsia="ja-JP"/>
              </w:rPr>
            </w:pPr>
            <w:r w:rsidRPr="007F0EC0">
              <w:rPr>
                <w:rFonts w:ascii="Times" w:eastAsia="Batang" w:hAnsi="Times" w:cs="Times New Roman"/>
                <w:b/>
                <w:bCs/>
                <w:kern w:val="0"/>
                <w:sz w:val="20"/>
                <w:szCs w:val="24"/>
                <w:highlight w:val="green"/>
                <w:lang w:val="en-GB" w:eastAsia="ja-JP"/>
              </w:rPr>
              <w:t>Agreement</w:t>
            </w:r>
          </w:p>
          <w:p w14:paraId="78FB77B3" w14:textId="77777777" w:rsidR="007F0EC0" w:rsidRPr="007F0EC0" w:rsidRDefault="007F0EC0" w:rsidP="007F0EC0">
            <w:pPr>
              <w:widowControl/>
              <w:jc w:val="left"/>
              <w:rPr>
                <w:rFonts w:ascii="Times" w:eastAsia="Batang" w:hAnsi="Times" w:cs="Times New Roman"/>
                <w:bCs/>
                <w:kern w:val="0"/>
                <w:sz w:val="20"/>
                <w:szCs w:val="24"/>
                <w:lang w:val="en-GB" w:eastAsia="ja-JP"/>
              </w:rPr>
            </w:pPr>
            <w:r w:rsidRPr="007F0EC0">
              <w:rPr>
                <w:rFonts w:ascii="Times" w:eastAsia="Batang" w:hAnsi="Times" w:cs="Times New Roman"/>
                <w:bCs/>
                <w:kern w:val="0"/>
                <w:sz w:val="20"/>
                <w:szCs w:val="24"/>
                <w:lang w:val="en-GB" w:eastAsia="ja-JP"/>
              </w:rPr>
              <w:t xml:space="preserve">For </w:t>
            </w:r>
            <w:proofErr w:type="spellStart"/>
            <w:r w:rsidRPr="007F0EC0">
              <w:rPr>
                <w:rFonts w:ascii="Times" w:eastAsia="Batang" w:hAnsi="Times" w:cs="Times New Roman"/>
                <w:bCs/>
                <w:kern w:val="0"/>
                <w:sz w:val="20"/>
                <w:szCs w:val="24"/>
                <w:lang w:val="en-GB" w:eastAsia="ja-JP"/>
              </w:rPr>
              <w:t>RedCap</w:t>
            </w:r>
            <w:proofErr w:type="spellEnd"/>
            <w:r w:rsidRPr="007F0EC0">
              <w:rPr>
                <w:rFonts w:ascii="Times" w:eastAsia="Batang" w:hAnsi="Times" w:cs="Times New Roman"/>
                <w:bCs/>
                <w:kern w:val="0"/>
                <w:sz w:val="20"/>
                <w:szCs w:val="24"/>
                <w:lang w:val="en-GB" w:eastAsia="ja-JP"/>
              </w:rPr>
              <w:t xml:space="preserve"> UEs, support at least measurements on DL PRS with Rx frequency hopping using a measurement gap</w:t>
            </w:r>
          </w:p>
          <w:p w14:paraId="622BF6B3" w14:textId="77777777" w:rsidR="007F0EC0" w:rsidRPr="007F0EC0" w:rsidRDefault="007F0EC0" w:rsidP="007F0EC0">
            <w:pPr>
              <w:widowControl/>
              <w:numPr>
                <w:ilvl w:val="0"/>
                <w:numId w:val="29"/>
              </w:numPr>
              <w:snapToGrid w:val="0"/>
              <w:ind w:hanging="363"/>
              <w:contextualSpacing/>
              <w:jc w:val="left"/>
              <w:rPr>
                <w:rFonts w:ascii="Times" w:eastAsia="宋体" w:hAnsi="Times" w:cs="Times New Roman"/>
                <w:kern w:val="0"/>
                <w:sz w:val="20"/>
                <w:szCs w:val="20"/>
                <w:lang w:val="en-GB" w:eastAsia="en-US"/>
              </w:rPr>
            </w:pPr>
            <w:r w:rsidRPr="007F0EC0">
              <w:rPr>
                <w:rFonts w:ascii="Times" w:eastAsia="宋体" w:hAnsi="Times" w:cs="Times New Roman"/>
                <w:kern w:val="0"/>
                <w:sz w:val="20"/>
                <w:szCs w:val="20"/>
                <w:lang w:val="en-GB" w:eastAsia="en-US"/>
              </w:rPr>
              <w:t xml:space="preserve">FFS: details on </w:t>
            </w:r>
            <w:proofErr w:type="spellStart"/>
            <w:r w:rsidRPr="007F0EC0">
              <w:rPr>
                <w:rFonts w:ascii="Times" w:eastAsia="宋体" w:hAnsi="Times" w:cs="Times New Roman"/>
                <w:kern w:val="0"/>
                <w:sz w:val="20"/>
                <w:szCs w:val="20"/>
                <w:lang w:val="en-GB" w:eastAsia="en-US"/>
              </w:rPr>
              <w:t>RedCap</w:t>
            </w:r>
            <w:proofErr w:type="spellEnd"/>
            <w:r w:rsidRPr="007F0EC0">
              <w:rPr>
                <w:rFonts w:ascii="Times" w:eastAsia="宋体" w:hAnsi="Times" w:cs="Times New Roman"/>
                <w:kern w:val="0"/>
                <w:sz w:val="20"/>
                <w:szCs w:val="20"/>
                <w:lang w:val="en-GB" w:eastAsia="en-US"/>
              </w:rPr>
              <w:t xml:space="preserve"> UE processing capabilities for DL PRS with Rx frequency hopping and MG</w:t>
            </w:r>
          </w:p>
          <w:p w14:paraId="4BA427CA" w14:textId="77777777" w:rsidR="007F0EC0" w:rsidRPr="007F0EC0" w:rsidRDefault="007F0EC0" w:rsidP="007F0EC0">
            <w:pPr>
              <w:widowControl/>
              <w:numPr>
                <w:ilvl w:val="0"/>
                <w:numId w:val="29"/>
              </w:numPr>
              <w:snapToGrid w:val="0"/>
              <w:ind w:hanging="363"/>
              <w:contextualSpacing/>
              <w:jc w:val="left"/>
              <w:rPr>
                <w:rFonts w:ascii="Times" w:eastAsia="宋体" w:hAnsi="Times" w:cs="Times New Roman"/>
                <w:kern w:val="0"/>
                <w:sz w:val="20"/>
                <w:szCs w:val="20"/>
                <w:lang w:val="en-GB" w:eastAsia="en-US"/>
              </w:rPr>
            </w:pPr>
            <w:r w:rsidRPr="007F0EC0">
              <w:rPr>
                <w:rFonts w:ascii="Times" w:eastAsia="宋体" w:hAnsi="Times" w:cs="Times New Roman"/>
                <w:kern w:val="0"/>
                <w:sz w:val="20"/>
                <w:szCs w:val="20"/>
                <w:lang w:val="en-GB" w:eastAsia="en-US"/>
              </w:rPr>
              <w:t>FFS: the use of a single or multiple instances of a MGs</w:t>
            </w:r>
          </w:p>
          <w:p w14:paraId="0D74A4FA" w14:textId="29B63679" w:rsidR="007F0EC0" w:rsidRPr="007F0EC0" w:rsidRDefault="007F0EC0" w:rsidP="007F0EC0">
            <w:pPr>
              <w:widowControl/>
              <w:numPr>
                <w:ilvl w:val="0"/>
                <w:numId w:val="29"/>
              </w:numPr>
              <w:snapToGrid w:val="0"/>
              <w:ind w:hanging="363"/>
              <w:contextualSpacing/>
              <w:jc w:val="left"/>
              <w:rPr>
                <w:rFonts w:ascii="Times" w:eastAsia="宋体" w:hAnsi="Times" w:cs="Times New Roman"/>
                <w:kern w:val="0"/>
                <w:sz w:val="20"/>
                <w:szCs w:val="20"/>
                <w:lang w:val="en-GB" w:eastAsia="en-US"/>
              </w:rPr>
            </w:pPr>
            <w:r w:rsidRPr="007F0EC0">
              <w:rPr>
                <w:rFonts w:ascii="Times" w:eastAsia="宋体" w:hAnsi="Times" w:cs="Times New Roman" w:hint="eastAsia"/>
                <w:kern w:val="0"/>
                <w:sz w:val="20"/>
                <w:szCs w:val="20"/>
                <w:lang w:val="en-GB" w:eastAsia="en-US"/>
              </w:rPr>
              <w:t>F</w:t>
            </w:r>
            <w:r w:rsidRPr="007F0EC0">
              <w:rPr>
                <w:rFonts w:ascii="Times" w:eastAsia="宋体" w:hAnsi="Times" w:cs="Times New Roman"/>
                <w:kern w:val="0"/>
                <w:sz w:val="20"/>
                <w:szCs w:val="20"/>
                <w:lang w:val="en-GB" w:eastAsia="en-US"/>
              </w:rPr>
              <w:t>FS: the use of PPW</w:t>
            </w:r>
          </w:p>
          <w:p w14:paraId="4EE9D047" w14:textId="77777777" w:rsidR="007F0EC0" w:rsidRPr="007F0EC0" w:rsidRDefault="007F0EC0" w:rsidP="007F0EC0">
            <w:pPr>
              <w:widowControl/>
              <w:jc w:val="left"/>
              <w:rPr>
                <w:rFonts w:ascii="Times" w:eastAsia="Batang" w:hAnsi="Times" w:cs="Times New Roman"/>
                <w:b/>
                <w:bCs/>
                <w:kern w:val="0"/>
                <w:sz w:val="20"/>
                <w:szCs w:val="24"/>
                <w:lang w:val="en-GB" w:eastAsia="ja-JP"/>
              </w:rPr>
            </w:pPr>
            <w:r w:rsidRPr="007F0EC0">
              <w:rPr>
                <w:rFonts w:ascii="Times" w:eastAsia="Batang" w:hAnsi="Times" w:cs="Times New Roman"/>
                <w:b/>
                <w:bCs/>
                <w:kern w:val="0"/>
                <w:sz w:val="20"/>
                <w:szCs w:val="24"/>
                <w:lang w:val="en-GB" w:eastAsia="ja-JP"/>
              </w:rPr>
              <w:t>Conclusion</w:t>
            </w:r>
          </w:p>
          <w:p w14:paraId="7AE81C3D" w14:textId="77777777" w:rsidR="007F0EC0" w:rsidRPr="007F0EC0" w:rsidRDefault="007F0EC0" w:rsidP="007F0EC0">
            <w:pPr>
              <w:widowControl/>
              <w:jc w:val="left"/>
              <w:rPr>
                <w:rFonts w:ascii="Times" w:eastAsia="Batang" w:hAnsi="Times" w:cs="Times New Roman"/>
                <w:bCs/>
                <w:kern w:val="0"/>
                <w:sz w:val="20"/>
                <w:szCs w:val="24"/>
                <w:lang w:val="en-GB" w:eastAsia="ja-JP"/>
              </w:rPr>
            </w:pPr>
            <w:r w:rsidRPr="007F0EC0">
              <w:rPr>
                <w:rFonts w:ascii="Times" w:eastAsia="Batang" w:hAnsi="Times" w:cs="Times New Roman"/>
                <w:bCs/>
                <w:kern w:val="0"/>
                <w:sz w:val="20"/>
                <w:szCs w:val="24"/>
                <w:lang w:val="en-GB" w:eastAsia="ja-JP"/>
              </w:rPr>
              <w:t xml:space="preserve">The scope for </w:t>
            </w:r>
            <w:proofErr w:type="spellStart"/>
            <w:r w:rsidRPr="007F0EC0">
              <w:rPr>
                <w:rFonts w:ascii="Times" w:eastAsia="Batang" w:hAnsi="Times" w:cs="Times New Roman"/>
                <w:bCs/>
                <w:kern w:val="0"/>
                <w:sz w:val="20"/>
                <w:szCs w:val="24"/>
                <w:lang w:val="en-GB" w:eastAsia="ja-JP"/>
              </w:rPr>
              <w:t>RedCap</w:t>
            </w:r>
            <w:proofErr w:type="spellEnd"/>
            <w:r w:rsidRPr="007F0EC0">
              <w:rPr>
                <w:rFonts w:ascii="Times" w:eastAsia="Batang" w:hAnsi="Times" w:cs="Times New Roman"/>
                <w:bCs/>
                <w:kern w:val="0"/>
                <w:sz w:val="20"/>
                <w:szCs w:val="24"/>
                <w:lang w:val="en-GB" w:eastAsia="ja-JP"/>
              </w:rPr>
              <w:t xml:space="preserve"> positioning includes FR1 and FR2.</w:t>
            </w:r>
          </w:p>
          <w:p w14:paraId="054E14CE" w14:textId="77777777" w:rsidR="007F0EC0" w:rsidRPr="007F0EC0" w:rsidRDefault="007F0EC0" w:rsidP="007F0EC0">
            <w:pPr>
              <w:widowControl/>
              <w:jc w:val="left"/>
              <w:rPr>
                <w:rFonts w:ascii="Times" w:eastAsia="Batang" w:hAnsi="Times" w:cs="Times New Roman"/>
                <w:b/>
                <w:bCs/>
                <w:kern w:val="0"/>
                <w:sz w:val="20"/>
                <w:szCs w:val="24"/>
                <w:lang w:val="en-GB" w:eastAsia="ja-JP"/>
              </w:rPr>
            </w:pPr>
            <w:r w:rsidRPr="007F0EC0">
              <w:rPr>
                <w:rFonts w:ascii="Times" w:eastAsia="Batang" w:hAnsi="Times" w:cs="Times New Roman"/>
                <w:b/>
                <w:bCs/>
                <w:kern w:val="0"/>
                <w:sz w:val="20"/>
                <w:szCs w:val="24"/>
                <w:highlight w:val="green"/>
                <w:lang w:val="en-GB" w:eastAsia="ja-JP"/>
              </w:rPr>
              <w:t>Agreement</w:t>
            </w:r>
          </w:p>
          <w:p w14:paraId="1F80D2F1" w14:textId="77777777" w:rsidR="007F0EC0" w:rsidRPr="007F0EC0" w:rsidRDefault="007F0EC0" w:rsidP="007F0EC0">
            <w:pPr>
              <w:widowControl/>
              <w:jc w:val="left"/>
              <w:rPr>
                <w:rFonts w:ascii="Times" w:eastAsia="Batang" w:hAnsi="Times" w:cs="Times New Roman"/>
                <w:kern w:val="0"/>
                <w:sz w:val="20"/>
                <w:szCs w:val="24"/>
                <w:lang w:val="en-GB" w:eastAsia="ja-JP"/>
              </w:rPr>
            </w:pPr>
            <w:r w:rsidRPr="007F0EC0">
              <w:rPr>
                <w:rFonts w:ascii="Times" w:eastAsia="Batang" w:hAnsi="Times" w:cs="Times New Roman"/>
                <w:kern w:val="0"/>
                <w:sz w:val="20"/>
                <w:szCs w:val="24"/>
                <w:lang w:val="en-GB" w:eastAsia="ja-JP"/>
              </w:rPr>
              <w:t>For Positioning enhancements for redcap UEs</w:t>
            </w:r>
            <w:r w:rsidRPr="007F0EC0">
              <w:rPr>
                <w:rFonts w:ascii="Times" w:eastAsia="Batang" w:hAnsi="Times" w:cs="Times New Roman"/>
                <w:bCs/>
                <w:iCs/>
                <w:kern w:val="0"/>
                <w:sz w:val="20"/>
                <w:szCs w:val="24"/>
                <w:lang w:val="en-GB" w:eastAsia="ja-JP"/>
              </w:rPr>
              <w:t xml:space="preserve"> for UL SRS </w:t>
            </w:r>
            <w:proofErr w:type="spellStart"/>
            <w:r w:rsidRPr="007F0EC0">
              <w:rPr>
                <w:rFonts w:ascii="Times" w:eastAsia="Batang" w:hAnsi="Times" w:cs="Times New Roman"/>
                <w:bCs/>
                <w:iCs/>
                <w:kern w:val="0"/>
                <w:sz w:val="20"/>
                <w:szCs w:val="24"/>
                <w:lang w:val="en-GB" w:eastAsia="ja-JP"/>
              </w:rPr>
              <w:t>Tx</w:t>
            </w:r>
            <w:proofErr w:type="spellEnd"/>
            <w:r w:rsidRPr="007F0EC0">
              <w:rPr>
                <w:rFonts w:ascii="Times" w:eastAsia="Batang" w:hAnsi="Times" w:cs="Times New Roman"/>
                <w:bCs/>
                <w:iCs/>
                <w:kern w:val="0"/>
                <w:sz w:val="20"/>
                <w:szCs w:val="24"/>
                <w:lang w:val="en-GB" w:eastAsia="ja-JP"/>
              </w:rPr>
              <w:t xml:space="preserve"> and DL PRS Rx frequency hopping</w:t>
            </w:r>
            <w:r w:rsidRPr="007F0EC0">
              <w:rPr>
                <w:rFonts w:ascii="Times" w:eastAsia="Batang" w:hAnsi="Times" w:cs="Times New Roman"/>
                <w:kern w:val="0"/>
                <w:sz w:val="20"/>
                <w:szCs w:val="24"/>
                <w:lang w:val="en-GB" w:eastAsia="ja-JP"/>
              </w:rPr>
              <w:t>, from the RAN1 perspective, short switching time to allow RF retuning between adjacent hops may be beneficial in terms of accuracy and latency performance.</w:t>
            </w:r>
          </w:p>
          <w:p w14:paraId="77E5EC4C" w14:textId="15D7BCCE" w:rsidR="007F0EC0" w:rsidRPr="007F0EC0" w:rsidRDefault="007F0EC0" w:rsidP="007F0EC0">
            <w:pPr>
              <w:widowControl/>
              <w:numPr>
                <w:ilvl w:val="0"/>
                <w:numId w:val="29"/>
              </w:numPr>
              <w:snapToGrid w:val="0"/>
              <w:ind w:hanging="363"/>
              <w:contextualSpacing/>
              <w:jc w:val="left"/>
              <w:rPr>
                <w:rFonts w:ascii="Times" w:eastAsia="Batang" w:hAnsi="Times" w:cs="Times New Roman"/>
                <w:kern w:val="0"/>
                <w:sz w:val="20"/>
                <w:szCs w:val="24"/>
                <w:lang w:val="en-GB" w:eastAsia="ja-JP"/>
              </w:rPr>
            </w:pPr>
            <w:r w:rsidRPr="007F0EC0">
              <w:rPr>
                <w:rFonts w:ascii="Times" w:eastAsia="Batang" w:hAnsi="Times" w:cs="Times New Roman"/>
                <w:bCs/>
                <w:iCs/>
                <w:kern w:val="0"/>
                <w:sz w:val="20"/>
                <w:szCs w:val="24"/>
                <w:lang w:val="en-GB" w:eastAsia="ja-JP"/>
              </w:rPr>
              <w:t xml:space="preserve">Send </w:t>
            </w:r>
            <w:proofErr w:type="gramStart"/>
            <w:r w:rsidRPr="007F0EC0">
              <w:rPr>
                <w:rFonts w:ascii="Times" w:eastAsia="Batang" w:hAnsi="Times" w:cs="Times New Roman"/>
                <w:bCs/>
                <w:iCs/>
                <w:kern w:val="0"/>
                <w:sz w:val="20"/>
                <w:szCs w:val="24"/>
                <w:lang w:val="en-GB" w:eastAsia="ja-JP"/>
              </w:rPr>
              <w:t>an LS</w:t>
            </w:r>
            <w:proofErr w:type="gramEnd"/>
            <w:r w:rsidRPr="007F0EC0">
              <w:rPr>
                <w:rFonts w:ascii="Times" w:eastAsia="Batang" w:hAnsi="Times" w:cs="Times New Roman"/>
                <w:bCs/>
                <w:iCs/>
                <w:kern w:val="0"/>
                <w:sz w:val="20"/>
                <w:szCs w:val="24"/>
                <w:lang w:val="en-GB" w:eastAsia="ja-JP"/>
              </w:rPr>
              <w:t xml:space="preserve"> to RAN4 requesting feedback on the feasible values for the switching time between hops, </w:t>
            </w:r>
            <w:r w:rsidRPr="007F0EC0">
              <w:rPr>
                <w:rFonts w:ascii="Times" w:eastAsia="Batang" w:hAnsi="Times" w:cs="Times New Roman"/>
                <w:kern w:val="0"/>
                <w:sz w:val="20"/>
                <w:szCs w:val="24"/>
                <w:lang w:val="en-GB" w:eastAsia="ja-JP"/>
              </w:rPr>
              <w:t xml:space="preserve">at least when numerology and bandwidth for each hops can be the same, and the </w:t>
            </w:r>
            <w:proofErr w:type="spellStart"/>
            <w:r w:rsidRPr="007F0EC0">
              <w:rPr>
                <w:rFonts w:ascii="Times" w:eastAsia="Batang" w:hAnsi="Times" w:cs="Times New Roman"/>
                <w:kern w:val="0"/>
                <w:sz w:val="20"/>
                <w:szCs w:val="24"/>
                <w:lang w:val="en-GB" w:eastAsia="ja-JP"/>
              </w:rPr>
              <w:t>Tx</w:t>
            </w:r>
            <w:proofErr w:type="spellEnd"/>
            <w:r w:rsidRPr="007F0EC0">
              <w:rPr>
                <w:rFonts w:ascii="Times" w:eastAsia="Batang" w:hAnsi="Times" w:cs="Times New Roman"/>
                <w:kern w:val="0"/>
                <w:sz w:val="20"/>
                <w:szCs w:val="24"/>
                <w:lang w:val="en-GB" w:eastAsia="ja-JP"/>
              </w:rPr>
              <w:t>/Rx antennas used in all hops can be the same</w:t>
            </w:r>
            <w:r w:rsidRPr="007F0EC0">
              <w:rPr>
                <w:rFonts w:ascii="Times" w:eastAsia="Batang" w:hAnsi="Times" w:cs="Times New Roman"/>
                <w:bCs/>
                <w:iCs/>
                <w:kern w:val="0"/>
                <w:sz w:val="20"/>
                <w:szCs w:val="24"/>
                <w:lang w:val="en-GB" w:eastAsia="ja-JP"/>
              </w:rPr>
              <w:t>.</w:t>
            </w:r>
          </w:p>
          <w:p w14:paraId="4AA711BA" w14:textId="77777777" w:rsidR="007F0EC0" w:rsidRPr="007F0EC0" w:rsidRDefault="007F0EC0" w:rsidP="007F0EC0">
            <w:pPr>
              <w:widowControl/>
              <w:jc w:val="left"/>
              <w:rPr>
                <w:rFonts w:ascii="Times" w:eastAsia="Batang" w:hAnsi="Times" w:cs="Times New Roman"/>
                <w:b/>
                <w:bCs/>
                <w:kern w:val="0"/>
                <w:sz w:val="20"/>
                <w:szCs w:val="24"/>
                <w:lang w:val="en-GB" w:eastAsia="ja-JP"/>
              </w:rPr>
            </w:pPr>
            <w:r w:rsidRPr="007F0EC0">
              <w:rPr>
                <w:rFonts w:ascii="Times" w:eastAsia="Batang" w:hAnsi="Times" w:cs="Times New Roman"/>
                <w:b/>
                <w:bCs/>
                <w:kern w:val="0"/>
                <w:sz w:val="20"/>
                <w:szCs w:val="24"/>
                <w:highlight w:val="green"/>
                <w:lang w:val="en-GB" w:eastAsia="ja-JP"/>
              </w:rPr>
              <w:t>Agreement</w:t>
            </w:r>
          </w:p>
          <w:p w14:paraId="065FD8A0" w14:textId="77777777" w:rsidR="007F0EC0" w:rsidRPr="007F0EC0" w:rsidRDefault="007F0EC0" w:rsidP="007F0EC0">
            <w:pPr>
              <w:widowControl/>
              <w:jc w:val="left"/>
              <w:rPr>
                <w:rFonts w:ascii="Times" w:eastAsia="Batang" w:hAnsi="Times" w:cs="Times New Roman"/>
                <w:bCs/>
                <w:kern w:val="0"/>
                <w:sz w:val="20"/>
                <w:szCs w:val="20"/>
                <w:lang w:val="en-GB" w:eastAsia="ja-JP"/>
              </w:rPr>
            </w:pPr>
            <w:r w:rsidRPr="007F0EC0">
              <w:rPr>
                <w:rFonts w:ascii="Times" w:eastAsia="Batang" w:hAnsi="Times" w:cs="Times New Roman"/>
                <w:bCs/>
                <w:kern w:val="0"/>
                <w:sz w:val="20"/>
                <w:szCs w:val="20"/>
                <w:lang w:val="en-GB" w:eastAsia="ja-JP"/>
              </w:rPr>
              <w:t xml:space="preserve">For positioning for </w:t>
            </w:r>
            <w:proofErr w:type="spellStart"/>
            <w:r w:rsidRPr="007F0EC0">
              <w:rPr>
                <w:rFonts w:ascii="Times" w:eastAsia="Batang" w:hAnsi="Times" w:cs="Times New Roman"/>
                <w:bCs/>
                <w:kern w:val="0"/>
                <w:sz w:val="20"/>
                <w:szCs w:val="20"/>
                <w:lang w:val="en-GB" w:eastAsia="ja-JP"/>
              </w:rPr>
              <w:t>RedCap</w:t>
            </w:r>
            <w:proofErr w:type="spellEnd"/>
            <w:r w:rsidRPr="007F0EC0">
              <w:rPr>
                <w:rFonts w:ascii="Times" w:eastAsia="Batang" w:hAnsi="Times" w:cs="Times New Roman"/>
                <w:bCs/>
                <w:kern w:val="0"/>
                <w:sz w:val="20"/>
                <w:szCs w:val="20"/>
                <w:lang w:val="en-GB" w:eastAsia="ja-JP"/>
              </w:rPr>
              <w:t xml:space="preserve"> UEs with DL PRS Rx Hopping, the UE hops within a DL PRS resource</w:t>
            </w:r>
          </w:p>
          <w:p w14:paraId="2606339D" w14:textId="77777777" w:rsidR="007F0EC0" w:rsidRPr="007F0EC0" w:rsidRDefault="007F0EC0" w:rsidP="007F0EC0">
            <w:pPr>
              <w:widowControl/>
              <w:numPr>
                <w:ilvl w:val="0"/>
                <w:numId w:val="29"/>
              </w:numPr>
              <w:snapToGrid w:val="0"/>
              <w:ind w:hanging="363"/>
              <w:contextualSpacing/>
              <w:jc w:val="left"/>
              <w:rPr>
                <w:rFonts w:ascii="Times" w:eastAsia="Batang" w:hAnsi="Times" w:cs="Times New Roman"/>
                <w:bCs/>
                <w:iCs/>
                <w:kern w:val="0"/>
                <w:sz w:val="20"/>
                <w:szCs w:val="20"/>
                <w:lang w:val="en-GB" w:eastAsia="ja-JP"/>
              </w:rPr>
            </w:pPr>
            <w:r w:rsidRPr="007F0EC0">
              <w:rPr>
                <w:rFonts w:ascii="Times" w:eastAsia="Batang" w:hAnsi="Times" w:cs="Times New Roman"/>
                <w:bCs/>
                <w:iCs/>
                <w:kern w:val="0"/>
                <w:sz w:val="20"/>
                <w:szCs w:val="20"/>
                <w:lang w:val="en-GB" w:eastAsia="ja-JP"/>
              </w:rPr>
              <w:t>FFS: whether there is specification update needed for RAN1</w:t>
            </w:r>
          </w:p>
          <w:p w14:paraId="57C01E57" w14:textId="139DD65A" w:rsidR="007F0EC0" w:rsidRPr="007F0EC0" w:rsidRDefault="007F0EC0" w:rsidP="007F0EC0">
            <w:pPr>
              <w:widowControl/>
              <w:numPr>
                <w:ilvl w:val="0"/>
                <w:numId w:val="29"/>
              </w:numPr>
              <w:snapToGrid w:val="0"/>
              <w:ind w:hanging="363"/>
              <w:contextualSpacing/>
              <w:jc w:val="left"/>
              <w:rPr>
                <w:rFonts w:ascii="Times" w:eastAsia="Batang" w:hAnsi="Times" w:cs="Times New Roman"/>
                <w:bCs/>
                <w:iCs/>
                <w:kern w:val="0"/>
                <w:sz w:val="20"/>
                <w:szCs w:val="20"/>
                <w:lang w:val="en-GB" w:eastAsia="ja-JP"/>
              </w:rPr>
            </w:pPr>
            <w:r w:rsidRPr="007F0EC0">
              <w:rPr>
                <w:rFonts w:ascii="Times" w:eastAsia="Batang" w:hAnsi="Times" w:cs="Times New Roman"/>
                <w:bCs/>
                <w:iCs/>
                <w:kern w:val="0"/>
                <w:sz w:val="20"/>
                <w:szCs w:val="20"/>
                <w:lang w:val="en-GB" w:eastAsia="ja-JP"/>
              </w:rPr>
              <w:t xml:space="preserve">FFS: remaining details </w:t>
            </w:r>
          </w:p>
          <w:p w14:paraId="52913796" w14:textId="77777777" w:rsidR="007F0EC0" w:rsidRPr="007F0EC0" w:rsidRDefault="007F0EC0" w:rsidP="007F0EC0">
            <w:pPr>
              <w:widowControl/>
              <w:jc w:val="left"/>
              <w:rPr>
                <w:rFonts w:ascii="Times" w:eastAsia="Batang" w:hAnsi="Times" w:cs="Times New Roman"/>
                <w:b/>
                <w:bCs/>
                <w:kern w:val="0"/>
                <w:sz w:val="20"/>
                <w:szCs w:val="24"/>
                <w:lang w:val="en-GB" w:eastAsia="ja-JP"/>
              </w:rPr>
            </w:pPr>
            <w:r w:rsidRPr="007F0EC0">
              <w:rPr>
                <w:rFonts w:ascii="Times" w:eastAsia="Batang" w:hAnsi="Times" w:cs="Times New Roman"/>
                <w:b/>
                <w:bCs/>
                <w:kern w:val="0"/>
                <w:sz w:val="20"/>
                <w:szCs w:val="24"/>
                <w:highlight w:val="green"/>
                <w:lang w:val="en-GB" w:eastAsia="ja-JP"/>
              </w:rPr>
              <w:t>Agreement</w:t>
            </w:r>
          </w:p>
          <w:p w14:paraId="16E9EF14" w14:textId="48CC98A1" w:rsidR="007F0EC0" w:rsidRPr="007F0EC0" w:rsidRDefault="007F0EC0" w:rsidP="007F0EC0">
            <w:pPr>
              <w:widowControl/>
              <w:snapToGrid w:val="0"/>
              <w:contextualSpacing/>
              <w:rPr>
                <w:rFonts w:ascii="Times" w:hAnsi="Times" w:cs="Times New Roman"/>
                <w:kern w:val="0"/>
                <w:sz w:val="20"/>
                <w:szCs w:val="24"/>
                <w:lang w:val="en-GB"/>
              </w:rPr>
            </w:pPr>
            <w:r w:rsidRPr="007F0EC0">
              <w:rPr>
                <w:rFonts w:ascii="Times" w:eastAsia="Yu Mincho" w:hAnsi="Times" w:cs="Times New Roman"/>
                <w:kern w:val="0"/>
                <w:sz w:val="20"/>
                <w:szCs w:val="24"/>
                <w:lang w:val="en-GB" w:eastAsia="ja-JP"/>
              </w:rPr>
              <w:t xml:space="preserve">The draft LS in </w:t>
            </w:r>
            <w:r w:rsidRPr="007F0EC0">
              <w:rPr>
                <w:rFonts w:ascii="Times" w:eastAsia="Batang" w:hAnsi="Times" w:cs="Times New Roman"/>
                <w:kern w:val="0"/>
                <w:sz w:val="20"/>
                <w:szCs w:val="24"/>
                <w:lang w:val="en-GB" w:eastAsia="x-none"/>
              </w:rPr>
              <w:t>R1-2302126 is endorsed with the addition of the two agreements above. Final LS in R1-2302127.</w:t>
            </w:r>
          </w:p>
        </w:tc>
      </w:tr>
    </w:tbl>
    <w:p w14:paraId="52BF239A" w14:textId="386D4AC0" w:rsidR="007F0EC0" w:rsidRPr="00B411BD" w:rsidRDefault="00C33320" w:rsidP="00B411BD">
      <w:pPr>
        <w:rPr>
          <w:rFonts w:ascii="Times New Roman" w:eastAsia="宋体" w:hAnsi="Times New Roman" w:cs="Times New Roman"/>
          <w:bCs/>
          <w:sz w:val="20"/>
          <w:szCs w:val="20"/>
        </w:rPr>
      </w:pPr>
      <w:r w:rsidRPr="00B411BD">
        <w:rPr>
          <w:rFonts w:ascii="Times New Roman" w:eastAsia="宋体" w:hAnsi="Times New Roman" w:cs="Times New Roman"/>
          <w:bCs/>
          <w:sz w:val="20"/>
          <w:szCs w:val="20"/>
        </w:rPr>
        <w:t>I</w:t>
      </w:r>
      <w:r w:rsidRPr="00B411BD">
        <w:rPr>
          <w:rFonts w:ascii="Times New Roman" w:eastAsia="宋体" w:hAnsi="Times New Roman" w:cs="Times New Roman" w:hint="eastAsia"/>
          <w:bCs/>
          <w:sz w:val="20"/>
          <w:szCs w:val="20"/>
        </w:rPr>
        <w:t xml:space="preserve">t can be seen that only the RX frequency hopping is </w:t>
      </w:r>
      <w:r w:rsidRPr="00B411BD">
        <w:rPr>
          <w:rFonts w:ascii="Times New Roman" w:eastAsia="宋体" w:hAnsi="Times New Roman" w:cs="Times New Roman"/>
          <w:bCs/>
          <w:sz w:val="20"/>
          <w:szCs w:val="20"/>
        </w:rPr>
        <w:t>supported</w:t>
      </w:r>
      <w:r w:rsidRPr="00B411BD">
        <w:rPr>
          <w:rFonts w:ascii="Times New Roman" w:eastAsia="宋体" w:hAnsi="Times New Roman" w:cs="Times New Roman" w:hint="eastAsia"/>
          <w:bCs/>
          <w:sz w:val="20"/>
          <w:szCs w:val="20"/>
        </w:rPr>
        <w:t xml:space="preserve"> in R18, with the motivation to limit the spec impacts. </w:t>
      </w:r>
      <w:r w:rsidRPr="00B411BD">
        <w:rPr>
          <w:rFonts w:ascii="Times New Roman" w:eastAsia="宋体" w:hAnsi="Times New Roman" w:cs="Times New Roman"/>
          <w:bCs/>
          <w:sz w:val="20"/>
          <w:szCs w:val="20"/>
        </w:rPr>
        <w:t>F</w:t>
      </w:r>
      <w:r w:rsidRPr="00B411BD">
        <w:rPr>
          <w:rFonts w:ascii="Times New Roman" w:eastAsia="宋体" w:hAnsi="Times New Roman" w:cs="Times New Roman" w:hint="eastAsia"/>
          <w:bCs/>
          <w:sz w:val="20"/>
          <w:szCs w:val="20"/>
        </w:rPr>
        <w:t>urther, hopping within a DL PRS resource is supported for PRS frequency hopping.</w:t>
      </w:r>
      <w:r w:rsidR="00F83AEC" w:rsidRPr="00B411BD">
        <w:rPr>
          <w:rFonts w:ascii="Times New Roman" w:eastAsia="宋体" w:hAnsi="Times New Roman" w:cs="Times New Roman" w:hint="eastAsia"/>
          <w:bCs/>
          <w:sz w:val="20"/>
          <w:szCs w:val="20"/>
        </w:rPr>
        <w:t xml:space="preserve"> That is, the wideband PRS transmission in NW side, and narrowband PRS reception at UE side. B</w:t>
      </w:r>
      <w:r w:rsidR="00F83AEC" w:rsidRPr="00B411BD">
        <w:rPr>
          <w:rFonts w:ascii="Times New Roman" w:eastAsia="宋体" w:hAnsi="Times New Roman" w:cs="Times New Roman"/>
          <w:bCs/>
          <w:sz w:val="20"/>
          <w:szCs w:val="20"/>
        </w:rPr>
        <w:t>u</w:t>
      </w:r>
      <w:r w:rsidR="00F83AEC" w:rsidRPr="00B411BD">
        <w:rPr>
          <w:rFonts w:ascii="Times New Roman" w:eastAsia="宋体" w:hAnsi="Times New Roman" w:cs="Times New Roman" w:hint="eastAsia"/>
          <w:bCs/>
          <w:sz w:val="20"/>
          <w:szCs w:val="20"/>
        </w:rPr>
        <w:t xml:space="preserve">t it is FFS whether UE need to report the measurement results per frequency hopping or measurement </w:t>
      </w:r>
      <w:r w:rsidR="00F83AEC" w:rsidRPr="00B411BD">
        <w:rPr>
          <w:rFonts w:ascii="Times New Roman" w:eastAsia="宋体" w:hAnsi="Times New Roman" w:cs="Times New Roman"/>
          <w:bCs/>
          <w:sz w:val="20"/>
          <w:szCs w:val="20"/>
        </w:rPr>
        <w:t>results</w:t>
      </w:r>
      <w:r w:rsidR="00F83AEC" w:rsidRPr="00B411BD">
        <w:rPr>
          <w:rFonts w:ascii="Times New Roman" w:eastAsia="宋体" w:hAnsi="Times New Roman" w:cs="Times New Roman" w:hint="eastAsia"/>
          <w:bCs/>
          <w:sz w:val="20"/>
          <w:szCs w:val="20"/>
        </w:rPr>
        <w:t xml:space="preserve"> per positioning session (</w:t>
      </w:r>
      <w:r w:rsidR="00F83AEC" w:rsidRPr="00B411BD">
        <w:rPr>
          <w:rFonts w:ascii="Times New Roman" w:eastAsia="宋体" w:hAnsi="Times New Roman" w:cs="Times New Roman"/>
          <w:bCs/>
          <w:sz w:val="20"/>
          <w:szCs w:val="20"/>
        </w:rPr>
        <w:t>across</w:t>
      </w:r>
      <w:r w:rsidR="00F83AEC" w:rsidRPr="00B411BD">
        <w:rPr>
          <w:rFonts w:ascii="Times New Roman" w:eastAsia="宋体" w:hAnsi="Times New Roman" w:cs="Times New Roman" w:hint="eastAsia"/>
          <w:bCs/>
          <w:sz w:val="20"/>
          <w:szCs w:val="20"/>
        </w:rPr>
        <w:t xml:space="preserve"> </w:t>
      </w:r>
      <w:r w:rsidR="00F83AEC" w:rsidRPr="00B411BD">
        <w:rPr>
          <w:rFonts w:ascii="Times New Roman" w:eastAsia="宋体" w:hAnsi="Times New Roman" w:cs="Times New Roman"/>
          <w:bCs/>
          <w:sz w:val="20"/>
          <w:szCs w:val="20"/>
        </w:rPr>
        <w:t>multiple</w:t>
      </w:r>
      <w:r w:rsidR="00F83AEC" w:rsidRPr="00B411BD">
        <w:rPr>
          <w:rFonts w:ascii="Times New Roman" w:eastAsia="宋体" w:hAnsi="Times New Roman" w:cs="Times New Roman" w:hint="eastAsia"/>
          <w:bCs/>
          <w:sz w:val="20"/>
          <w:szCs w:val="20"/>
        </w:rPr>
        <w:t xml:space="preserve"> PRS frequency hopping). </w:t>
      </w:r>
      <w:r w:rsidR="00F83AEC" w:rsidRPr="00B411BD">
        <w:rPr>
          <w:rFonts w:ascii="Times New Roman" w:eastAsia="宋体" w:hAnsi="Times New Roman" w:cs="Times New Roman"/>
          <w:bCs/>
          <w:sz w:val="20"/>
          <w:szCs w:val="20"/>
        </w:rPr>
        <w:t>F</w:t>
      </w:r>
      <w:r w:rsidR="00F83AEC" w:rsidRPr="00B411BD">
        <w:rPr>
          <w:rFonts w:ascii="Times New Roman" w:eastAsia="宋体" w:hAnsi="Times New Roman" w:cs="Times New Roman" w:hint="eastAsia"/>
          <w:bCs/>
          <w:sz w:val="20"/>
          <w:szCs w:val="20"/>
        </w:rPr>
        <w:t xml:space="preserve">urther, as for the RX PRS frequency hopping pattern, whether this should be configured by LMF or </w:t>
      </w:r>
      <w:r w:rsidR="004E6C4E" w:rsidRPr="00B411BD">
        <w:rPr>
          <w:rFonts w:ascii="Times New Roman" w:eastAsia="宋体" w:hAnsi="Times New Roman" w:cs="Times New Roman" w:hint="eastAsia"/>
          <w:bCs/>
          <w:sz w:val="20"/>
          <w:szCs w:val="20"/>
        </w:rPr>
        <w:t>totally up to UE implementation is also F</w:t>
      </w:r>
      <w:r w:rsidR="007F0EBE" w:rsidRPr="00B411BD">
        <w:rPr>
          <w:rFonts w:ascii="Times New Roman" w:eastAsia="宋体" w:hAnsi="Times New Roman" w:cs="Times New Roman" w:hint="eastAsia"/>
          <w:bCs/>
          <w:sz w:val="20"/>
          <w:szCs w:val="20"/>
        </w:rPr>
        <w:t xml:space="preserve">FS now. </w:t>
      </w:r>
    </w:p>
    <w:p w14:paraId="21B9A9C1" w14:textId="7A92ECDF" w:rsidR="007F0EBE" w:rsidRPr="00B411BD" w:rsidRDefault="007F0EBE" w:rsidP="00401002">
      <w:pPr>
        <w:spacing w:after="240"/>
        <w:rPr>
          <w:rFonts w:ascii="Times New Roman" w:hAnsi="Times New Roman" w:cs="Times New Roman"/>
          <w:b/>
          <w:szCs w:val="20"/>
        </w:rPr>
      </w:pPr>
      <w:r w:rsidRPr="00B411BD">
        <w:rPr>
          <w:rFonts w:ascii="Times New Roman" w:hAnsi="Times New Roman" w:cs="Times New Roman"/>
          <w:b/>
          <w:szCs w:val="20"/>
        </w:rPr>
        <w:t>P</w:t>
      </w:r>
      <w:r w:rsidRPr="00B411BD">
        <w:rPr>
          <w:rFonts w:ascii="Times New Roman" w:hAnsi="Times New Roman" w:cs="Times New Roman" w:hint="eastAsia"/>
          <w:b/>
          <w:szCs w:val="20"/>
        </w:rPr>
        <w:t xml:space="preserve">roposal </w:t>
      </w:r>
      <w:r w:rsidR="00421D13">
        <w:rPr>
          <w:rFonts w:ascii="Times New Roman" w:hAnsi="Times New Roman" w:cs="Times New Roman" w:hint="eastAsia"/>
          <w:b/>
          <w:szCs w:val="20"/>
        </w:rPr>
        <w:t>6</w:t>
      </w:r>
      <w:r w:rsidRPr="00B411BD">
        <w:rPr>
          <w:rFonts w:ascii="Times New Roman" w:hAnsi="Times New Roman" w:cs="Times New Roman" w:hint="eastAsia"/>
          <w:b/>
          <w:szCs w:val="20"/>
        </w:rPr>
        <w:t>: For RX PRS frequency hopping, RAN2 to wait for further RAN1 progress</w:t>
      </w:r>
      <w:r w:rsidR="00997622" w:rsidRPr="00B411BD">
        <w:rPr>
          <w:rFonts w:ascii="Times New Roman" w:hAnsi="Times New Roman" w:cs="Times New Roman" w:hint="eastAsia"/>
          <w:b/>
          <w:szCs w:val="20"/>
        </w:rPr>
        <w:t xml:space="preserve"> on the potential PRS configuration enhancement and positioning measurement report</w:t>
      </w:r>
      <w:r w:rsidRPr="00B411BD">
        <w:rPr>
          <w:rFonts w:ascii="Times New Roman" w:hAnsi="Times New Roman" w:cs="Times New Roman" w:hint="eastAsia"/>
          <w:b/>
          <w:szCs w:val="20"/>
        </w:rPr>
        <w:t>.</w:t>
      </w:r>
    </w:p>
    <w:p w14:paraId="59533AC7" w14:textId="017E46AC" w:rsidR="007F0EBE" w:rsidRPr="00B411BD" w:rsidRDefault="007F0EBE" w:rsidP="00B411BD">
      <w:pPr>
        <w:rPr>
          <w:rFonts w:ascii="Times New Roman" w:eastAsia="宋体" w:hAnsi="Times New Roman" w:cs="Times New Roman"/>
          <w:bCs/>
          <w:sz w:val="20"/>
          <w:szCs w:val="20"/>
        </w:rPr>
      </w:pPr>
      <w:r w:rsidRPr="00B411BD">
        <w:rPr>
          <w:rFonts w:ascii="Times New Roman" w:eastAsia="宋体" w:hAnsi="Times New Roman" w:cs="Times New Roman" w:hint="eastAsia"/>
          <w:bCs/>
          <w:sz w:val="20"/>
          <w:szCs w:val="20"/>
        </w:rPr>
        <w:t xml:space="preserve">For </w:t>
      </w:r>
      <w:r w:rsidR="006264F5" w:rsidRPr="00B411BD">
        <w:rPr>
          <w:rFonts w:ascii="Times New Roman" w:eastAsia="宋体" w:hAnsi="Times New Roman" w:cs="Times New Roman" w:hint="eastAsia"/>
          <w:bCs/>
          <w:sz w:val="20"/>
          <w:szCs w:val="20"/>
        </w:rPr>
        <w:t>SRS</w:t>
      </w:r>
      <w:r w:rsidRPr="00B411BD">
        <w:rPr>
          <w:rFonts w:ascii="Times New Roman" w:eastAsia="宋体" w:hAnsi="Times New Roman" w:cs="Times New Roman" w:hint="eastAsia"/>
          <w:bCs/>
          <w:sz w:val="20"/>
          <w:szCs w:val="20"/>
        </w:rPr>
        <w:t xml:space="preserve"> frequency hopping for </w:t>
      </w:r>
      <w:proofErr w:type="spellStart"/>
      <w:r w:rsidRPr="00B411BD">
        <w:rPr>
          <w:rFonts w:ascii="Times New Roman" w:eastAsia="宋体" w:hAnsi="Times New Roman" w:cs="Times New Roman" w:hint="eastAsia"/>
          <w:bCs/>
          <w:sz w:val="20"/>
          <w:szCs w:val="20"/>
        </w:rPr>
        <w:t>RedCap</w:t>
      </w:r>
      <w:proofErr w:type="spellEnd"/>
      <w:r w:rsidRPr="00B411BD">
        <w:rPr>
          <w:rFonts w:ascii="Times New Roman" w:eastAsia="宋体" w:hAnsi="Times New Roman" w:cs="Times New Roman" w:hint="eastAsia"/>
          <w:bCs/>
          <w:sz w:val="20"/>
          <w:szCs w:val="20"/>
        </w:rPr>
        <w:t xml:space="preserve"> positioning, the following agreements were made by RAN1 in RAN1#112.</w:t>
      </w:r>
    </w:p>
    <w:tbl>
      <w:tblPr>
        <w:tblStyle w:val="a9"/>
        <w:tblW w:w="0" w:type="auto"/>
        <w:tblInd w:w="108" w:type="dxa"/>
        <w:tblLook w:val="04A0" w:firstRow="1" w:lastRow="0" w:firstColumn="1" w:lastColumn="0" w:noHBand="0" w:noVBand="1"/>
      </w:tblPr>
      <w:tblGrid>
        <w:gridCol w:w="8414"/>
      </w:tblGrid>
      <w:tr w:rsidR="00C33320" w14:paraId="6FF766A5" w14:textId="77777777" w:rsidTr="00414D07">
        <w:tc>
          <w:tcPr>
            <w:tcW w:w="8414" w:type="dxa"/>
          </w:tcPr>
          <w:p w14:paraId="753798A4" w14:textId="77777777" w:rsidR="00C33320" w:rsidRPr="007F0EC0" w:rsidRDefault="00C33320" w:rsidP="00414D07">
            <w:pPr>
              <w:widowControl/>
              <w:jc w:val="left"/>
              <w:rPr>
                <w:rFonts w:ascii="Times" w:eastAsia="Batang" w:hAnsi="Times" w:cs="Times New Roman"/>
                <w:b/>
                <w:bCs/>
                <w:kern w:val="0"/>
                <w:sz w:val="20"/>
                <w:szCs w:val="24"/>
                <w:lang w:val="en-GB" w:eastAsia="ja-JP"/>
              </w:rPr>
            </w:pPr>
            <w:r w:rsidRPr="007F0EC0">
              <w:rPr>
                <w:rFonts w:ascii="Times" w:eastAsia="Batang" w:hAnsi="Times" w:cs="Times New Roman"/>
                <w:b/>
                <w:bCs/>
                <w:kern w:val="0"/>
                <w:sz w:val="20"/>
                <w:szCs w:val="24"/>
                <w:lang w:val="en-GB" w:eastAsia="ja-JP"/>
              </w:rPr>
              <w:t>Conclusion</w:t>
            </w:r>
          </w:p>
          <w:p w14:paraId="70E7CA6E" w14:textId="77777777" w:rsidR="00C33320" w:rsidRPr="007F0EC0" w:rsidRDefault="00C33320" w:rsidP="00414D07">
            <w:pPr>
              <w:widowControl/>
              <w:jc w:val="left"/>
              <w:rPr>
                <w:rFonts w:ascii="Times" w:eastAsia="Batang" w:hAnsi="Times" w:cs="Times New Roman"/>
                <w:bCs/>
                <w:kern w:val="0"/>
                <w:sz w:val="20"/>
                <w:szCs w:val="24"/>
                <w:lang w:val="en-GB" w:eastAsia="ja-JP"/>
              </w:rPr>
            </w:pPr>
            <w:r w:rsidRPr="007F0EC0">
              <w:rPr>
                <w:rFonts w:ascii="Times" w:eastAsia="Batang" w:hAnsi="Times" w:cs="Times New Roman"/>
                <w:bCs/>
                <w:kern w:val="0"/>
                <w:sz w:val="20"/>
                <w:szCs w:val="24"/>
                <w:lang w:val="en-GB" w:eastAsia="ja-JP"/>
              </w:rPr>
              <w:t xml:space="preserve">The scope for </w:t>
            </w:r>
            <w:proofErr w:type="spellStart"/>
            <w:r w:rsidRPr="007F0EC0">
              <w:rPr>
                <w:rFonts w:ascii="Times" w:eastAsia="Batang" w:hAnsi="Times" w:cs="Times New Roman"/>
                <w:bCs/>
                <w:kern w:val="0"/>
                <w:sz w:val="20"/>
                <w:szCs w:val="24"/>
                <w:lang w:val="en-GB" w:eastAsia="ja-JP"/>
              </w:rPr>
              <w:t>RedCap</w:t>
            </w:r>
            <w:proofErr w:type="spellEnd"/>
            <w:r w:rsidRPr="007F0EC0">
              <w:rPr>
                <w:rFonts w:ascii="Times" w:eastAsia="Batang" w:hAnsi="Times" w:cs="Times New Roman"/>
                <w:bCs/>
                <w:kern w:val="0"/>
                <w:sz w:val="20"/>
                <w:szCs w:val="24"/>
                <w:lang w:val="en-GB" w:eastAsia="ja-JP"/>
              </w:rPr>
              <w:t xml:space="preserve"> positioning includes FR1 and FR2.</w:t>
            </w:r>
          </w:p>
          <w:p w14:paraId="074DCBBC" w14:textId="77777777" w:rsidR="00C33320" w:rsidRPr="007F0EC0" w:rsidRDefault="00C33320" w:rsidP="00414D07">
            <w:pPr>
              <w:widowControl/>
              <w:jc w:val="left"/>
              <w:rPr>
                <w:rFonts w:ascii="Times" w:eastAsia="Batang" w:hAnsi="Times" w:cs="Times New Roman"/>
                <w:b/>
                <w:bCs/>
                <w:kern w:val="0"/>
                <w:sz w:val="20"/>
                <w:szCs w:val="24"/>
                <w:lang w:val="en-GB" w:eastAsia="ja-JP"/>
              </w:rPr>
            </w:pPr>
            <w:r w:rsidRPr="007F0EC0">
              <w:rPr>
                <w:rFonts w:ascii="Times" w:eastAsia="Batang" w:hAnsi="Times" w:cs="Times New Roman"/>
                <w:b/>
                <w:bCs/>
                <w:kern w:val="0"/>
                <w:sz w:val="20"/>
                <w:szCs w:val="24"/>
                <w:highlight w:val="green"/>
                <w:lang w:val="en-GB" w:eastAsia="ja-JP"/>
              </w:rPr>
              <w:t>Agreement</w:t>
            </w:r>
          </w:p>
          <w:p w14:paraId="4E8DA2D1" w14:textId="77777777" w:rsidR="00C33320" w:rsidRPr="007F0EC0" w:rsidRDefault="00C33320" w:rsidP="00414D07">
            <w:pPr>
              <w:widowControl/>
              <w:jc w:val="left"/>
              <w:rPr>
                <w:rFonts w:ascii="Times" w:eastAsia="Batang" w:hAnsi="Times" w:cs="Times New Roman"/>
                <w:kern w:val="0"/>
                <w:sz w:val="20"/>
                <w:szCs w:val="24"/>
                <w:lang w:val="en-GB" w:eastAsia="ja-JP"/>
              </w:rPr>
            </w:pPr>
            <w:r w:rsidRPr="007F0EC0">
              <w:rPr>
                <w:rFonts w:ascii="Times" w:eastAsia="Batang" w:hAnsi="Times" w:cs="Times New Roman"/>
                <w:kern w:val="0"/>
                <w:sz w:val="20"/>
                <w:szCs w:val="24"/>
                <w:lang w:val="en-GB" w:eastAsia="ja-JP"/>
              </w:rPr>
              <w:t>For Positioning enhancements for redcap UEs</w:t>
            </w:r>
            <w:r w:rsidRPr="007F0EC0">
              <w:rPr>
                <w:rFonts w:ascii="Times" w:eastAsia="Batang" w:hAnsi="Times" w:cs="Times New Roman"/>
                <w:bCs/>
                <w:iCs/>
                <w:kern w:val="0"/>
                <w:sz w:val="20"/>
                <w:szCs w:val="24"/>
                <w:lang w:val="en-GB" w:eastAsia="ja-JP"/>
              </w:rPr>
              <w:t xml:space="preserve"> for UL SRS </w:t>
            </w:r>
            <w:proofErr w:type="spellStart"/>
            <w:r w:rsidRPr="007F0EC0">
              <w:rPr>
                <w:rFonts w:ascii="Times" w:eastAsia="Batang" w:hAnsi="Times" w:cs="Times New Roman"/>
                <w:bCs/>
                <w:iCs/>
                <w:kern w:val="0"/>
                <w:sz w:val="20"/>
                <w:szCs w:val="24"/>
                <w:lang w:val="en-GB" w:eastAsia="ja-JP"/>
              </w:rPr>
              <w:t>Tx</w:t>
            </w:r>
            <w:proofErr w:type="spellEnd"/>
            <w:r w:rsidRPr="007F0EC0">
              <w:rPr>
                <w:rFonts w:ascii="Times" w:eastAsia="Batang" w:hAnsi="Times" w:cs="Times New Roman"/>
                <w:bCs/>
                <w:iCs/>
                <w:kern w:val="0"/>
                <w:sz w:val="20"/>
                <w:szCs w:val="24"/>
                <w:lang w:val="en-GB" w:eastAsia="ja-JP"/>
              </w:rPr>
              <w:t xml:space="preserve"> and DL PRS Rx frequency hopping</w:t>
            </w:r>
            <w:r w:rsidRPr="007F0EC0">
              <w:rPr>
                <w:rFonts w:ascii="Times" w:eastAsia="Batang" w:hAnsi="Times" w:cs="Times New Roman"/>
                <w:kern w:val="0"/>
                <w:sz w:val="20"/>
                <w:szCs w:val="24"/>
                <w:lang w:val="en-GB" w:eastAsia="ja-JP"/>
              </w:rPr>
              <w:t>, from the RAN1 perspective, short switching time to allow RF retuning between adjacent hops may be beneficial in terms of accuracy and latency performance.</w:t>
            </w:r>
          </w:p>
          <w:p w14:paraId="2AAC1C9F" w14:textId="77777777" w:rsidR="00C33320" w:rsidRPr="007F0EC0" w:rsidRDefault="00C33320" w:rsidP="00414D07">
            <w:pPr>
              <w:widowControl/>
              <w:numPr>
                <w:ilvl w:val="0"/>
                <w:numId w:val="29"/>
              </w:numPr>
              <w:snapToGrid w:val="0"/>
              <w:ind w:hanging="363"/>
              <w:contextualSpacing/>
              <w:jc w:val="left"/>
              <w:rPr>
                <w:rFonts w:ascii="Times" w:eastAsia="Batang" w:hAnsi="Times" w:cs="Times New Roman"/>
                <w:kern w:val="0"/>
                <w:sz w:val="20"/>
                <w:szCs w:val="24"/>
                <w:lang w:val="en-GB" w:eastAsia="ja-JP"/>
              </w:rPr>
            </w:pPr>
            <w:r w:rsidRPr="007F0EC0">
              <w:rPr>
                <w:rFonts w:ascii="Times" w:eastAsia="Batang" w:hAnsi="Times" w:cs="Times New Roman"/>
                <w:bCs/>
                <w:iCs/>
                <w:kern w:val="0"/>
                <w:sz w:val="20"/>
                <w:szCs w:val="24"/>
                <w:lang w:val="en-GB" w:eastAsia="ja-JP"/>
              </w:rPr>
              <w:t xml:space="preserve">Send </w:t>
            </w:r>
            <w:proofErr w:type="gramStart"/>
            <w:r w:rsidRPr="007F0EC0">
              <w:rPr>
                <w:rFonts w:ascii="Times" w:eastAsia="Batang" w:hAnsi="Times" w:cs="Times New Roman"/>
                <w:bCs/>
                <w:iCs/>
                <w:kern w:val="0"/>
                <w:sz w:val="20"/>
                <w:szCs w:val="24"/>
                <w:lang w:val="en-GB" w:eastAsia="ja-JP"/>
              </w:rPr>
              <w:t>an LS</w:t>
            </w:r>
            <w:proofErr w:type="gramEnd"/>
            <w:r w:rsidRPr="007F0EC0">
              <w:rPr>
                <w:rFonts w:ascii="Times" w:eastAsia="Batang" w:hAnsi="Times" w:cs="Times New Roman"/>
                <w:bCs/>
                <w:iCs/>
                <w:kern w:val="0"/>
                <w:sz w:val="20"/>
                <w:szCs w:val="24"/>
                <w:lang w:val="en-GB" w:eastAsia="ja-JP"/>
              </w:rPr>
              <w:t xml:space="preserve"> to RAN4 requesting feedback on the feasible values for the switching time between hops, </w:t>
            </w:r>
            <w:r w:rsidRPr="007F0EC0">
              <w:rPr>
                <w:rFonts w:ascii="Times" w:eastAsia="Batang" w:hAnsi="Times" w:cs="Times New Roman"/>
                <w:kern w:val="0"/>
                <w:sz w:val="20"/>
                <w:szCs w:val="24"/>
                <w:lang w:val="en-GB" w:eastAsia="ja-JP"/>
              </w:rPr>
              <w:t xml:space="preserve">at least when numerology and bandwidth for each hops can be the same, and the </w:t>
            </w:r>
            <w:proofErr w:type="spellStart"/>
            <w:r w:rsidRPr="007F0EC0">
              <w:rPr>
                <w:rFonts w:ascii="Times" w:eastAsia="Batang" w:hAnsi="Times" w:cs="Times New Roman"/>
                <w:kern w:val="0"/>
                <w:sz w:val="20"/>
                <w:szCs w:val="24"/>
                <w:lang w:val="en-GB" w:eastAsia="ja-JP"/>
              </w:rPr>
              <w:t>Tx</w:t>
            </w:r>
            <w:proofErr w:type="spellEnd"/>
            <w:r w:rsidRPr="007F0EC0">
              <w:rPr>
                <w:rFonts w:ascii="Times" w:eastAsia="Batang" w:hAnsi="Times" w:cs="Times New Roman"/>
                <w:kern w:val="0"/>
                <w:sz w:val="20"/>
                <w:szCs w:val="24"/>
                <w:lang w:val="en-GB" w:eastAsia="ja-JP"/>
              </w:rPr>
              <w:t>/Rx antennas used in all hops can be the same</w:t>
            </w:r>
            <w:r w:rsidRPr="007F0EC0">
              <w:rPr>
                <w:rFonts w:ascii="Times" w:eastAsia="Batang" w:hAnsi="Times" w:cs="Times New Roman"/>
                <w:bCs/>
                <w:iCs/>
                <w:kern w:val="0"/>
                <w:sz w:val="20"/>
                <w:szCs w:val="24"/>
                <w:lang w:val="en-GB" w:eastAsia="ja-JP"/>
              </w:rPr>
              <w:t>.</w:t>
            </w:r>
          </w:p>
          <w:p w14:paraId="23E6F1ED" w14:textId="77777777" w:rsidR="00C33320" w:rsidRPr="007F0EC0" w:rsidRDefault="00C33320" w:rsidP="00414D07">
            <w:pPr>
              <w:widowControl/>
              <w:jc w:val="left"/>
              <w:rPr>
                <w:rFonts w:ascii="Times" w:eastAsia="Batang" w:hAnsi="Times" w:cs="Times New Roman"/>
                <w:b/>
                <w:bCs/>
                <w:kern w:val="0"/>
                <w:sz w:val="20"/>
                <w:szCs w:val="24"/>
                <w:lang w:val="en-GB" w:eastAsia="ja-JP"/>
              </w:rPr>
            </w:pPr>
            <w:r w:rsidRPr="007F0EC0">
              <w:rPr>
                <w:rFonts w:ascii="Times" w:eastAsia="Batang" w:hAnsi="Times" w:cs="Times New Roman"/>
                <w:b/>
                <w:bCs/>
                <w:kern w:val="0"/>
                <w:sz w:val="20"/>
                <w:szCs w:val="24"/>
                <w:highlight w:val="green"/>
                <w:lang w:val="en-GB" w:eastAsia="ja-JP"/>
              </w:rPr>
              <w:t>Agreement</w:t>
            </w:r>
          </w:p>
          <w:p w14:paraId="6DDBC77E" w14:textId="77777777" w:rsidR="00C33320" w:rsidRPr="007F0EC0" w:rsidRDefault="00C33320" w:rsidP="00414D07">
            <w:pPr>
              <w:widowControl/>
              <w:jc w:val="left"/>
              <w:rPr>
                <w:rFonts w:ascii="Times" w:eastAsia="Batang" w:hAnsi="Times" w:cs="Times New Roman"/>
                <w:bCs/>
                <w:kern w:val="0"/>
                <w:sz w:val="20"/>
                <w:szCs w:val="24"/>
                <w:lang w:val="en-GB" w:eastAsia="ja-JP"/>
              </w:rPr>
            </w:pPr>
            <w:r w:rsidRPr="007F0EC0">
              <w:rPr>
                <w:rFonts w:ascii="Times" w:eastAsia="Batang" w:hAnsi="Times" w:cs="Times New Roman"/>
                <w:bCs/>
                <w:kern w:val="0"/>
                <w:sz w:val="20"/>
                <w:szCs w:val="24"/>
                <w:lang w:val="en-GB" w:eastAsia="ja-JP"/>
              </w:rPr>
              <w:t xml:space="preserve">For </w:t>
            </w:r>
            <w:proofErr w:type="spellStart"/>
            <w:r w:rsidRPr="007F0EC0">
              <w:rPr>
                <w:rFonts w:ascii="Times" w:eastAsia="Batang" w:hAnsi="Times" w:cs="Times New Roman"/>
                <w:bCs/>
                <w:kern w:val="0"/>
                <w:sz w:val="20"/>
                <w:szCs w:val="24"/>
                <w:lang w:val="en-GB" w:eastAsia="ja-JP"/>
              </w:rPr>
              <w:t>RedCap</w:t>
            </w:r>
            <w:proofErr w:type="spellEnd"/>
            <w:r w:rsidRPr="007F0EC0">
              <w:rPr>
                <w:rFonts w:ascii="Times" w:eastAsia="Batang" w:hAnsi="Times" w:cs="Times New Roman"/>
                <w:bCs/>
                <w:kern w:val="0"/>
                <w:sz w:val="20"/>
                <w:szCs w:val="24"/>
                <w:lang w:val="en-GB" w:eastAsia="ja-JP"/>
              </w:rPr>
              <w:t xml:space="preserve"> UEs, support SRS for positioning frequency hopping by </w:t>
            </w:r>
          </w:p>
          <w:p w14:paraId="23812808" w14:textId="77777777" w:rsidR="00C33320" w:rsidRPr="007F0EC0" w:rsidRDefault="00C33320" w:rsidP="00414D07">
            <w:pPr>
              <w:widowControl/>
              <w:numPr>
                <w:ilvl w:val="0"/>
                <w:numId w:val="32"/>
              </w:numPr>
              <w:jc w:val="left"/>
              <w:rPr>
                <w:rFonts w:ascii="Times" w:eastAsia="Batang" w:hAnsi="Times" w:cs="Times New Roman"/>
                <w:bCs/>
                <w:kern w:val="0"/>
                <w:sz w:val="20"/>
                <w:szCs w:val="24"/>
                <w:lang w:eastAsia="ja-JP"/>
              </w:rPr>
            </w:pPr>
            <w:r w:rsidRPr="007F0EC0">
              <w:rPr>
                <w:rFonts w:ascii="Times" w:eastAsia="Batang" w:hAnsi="Times" w:cs="Times New Roman"/>
                <w:bCs/>
                <w:kern w:val="0"/>
                <w:sz w:val="20"/>
                <w:szCs w:val="24"/>
                <w:lang w:eastAsia="ja-JP"/>
              </w:rPr>
              <w:t>Using a configuration separate from the existing BWP configuration</w:t>
            </w:r>
          </w:p>
          <w:p w14:paraId="2CE98D1B" w14:textId="77777777" w:rsidR="00C33320" w:rsidRPr="007F0EC0" w:rsidRDefault="00C33320" w:rsidP="00414D07">
            <w:pPr>
              <w:widowControl/>
              <w:numPr>
                <w:ilvl w:val="1"/>
                <w:numId w:val="32"/>
              </w:numPr>
              <w:jc w:val="left"/>
              <w:rPr>
                <w:rFonts w:ascii="Times" w:eastAsia="Batang" w:hAnsi="Times" w:cs="Times New Roman"/>
                <w:bCs/>
                <w:kern w:val="0"/>
                <w:sz w:val="20"/>
                <w:szCs w:val="24"/>
                <w:lang w:eastAsia="ja-JP"/>
              </w:rPr>
            </w:pPr>
            <w:r w:rsidRPr="007F0EC0">
              <w:rPr>
                <w:rFonts w:ascii="Times" w:eastAsia="Batang" w:hAnsi="Times" w:cs="Times New Roman"/>
                <w:bCs/>
                <w:kern w:val="0"/>
                <w:sz w:val="20"/>
                <w:szCs w:val="24"/>
                <w:lang w:eastAsia="ja-JP"/>
              </w:rPr>
              <w:t>FFS: hopping is configured within a SRS resource or across SRS resources</w:t>
            </w:r>
          </w:p>
          <w:p w14:paraId="16D70241" w14:textId="77777777" w:rsidR="00C33320" w:rsidRPr="007F0EC0" w:rsidRDefault="00C33320" w:rsidP="00414D07">
            <w:pPr>
              <w:widowControl/>
              <w:jc w:val="left"/>
              <w:rPr>
                <w:rFonts w:ascii="Times" w:eastAsia="Batang" w:hAnsi="Times" w:cs="Times New Roman"/>
                <w:b/>
                <w:bCs/>
                <w:kern w:val="0"/>
                <w:sz w:val="20"/>
                <w:szCs w:val="24"/>
                <w:lang w:val="en-GB" w:eastAsia="ja-JP"/>
              </w:rPr>
            </w:pPr>
            <w:r w:rsidRPr="007F0EC0">
              <w:rPr>
                <w:rFonts w:ascii="Times" w:eastAsia="Batang" w:hAnsi="Times" w:cs="Times New Roman"/>
                <w:b/>
                <w:bCs/>
                <w:kern w:val="0"/>
                <w:sz w:val="20"/>
                <w:szCs w:val="24"/>
                <w:highlight w:val="green"/>
                <w:lang w:val="en-GB" w:eastAsia="ja-JP"/>
              </w:rPr>
              <w:t>Agreement</w:t>
            </w:r>
          </w:p>
          <w:p w14:paraId="517E28FE" w14:textId="77777777" w:rsidR="00C33320" w:rsidRPr="007F0EC0" w:rsidRDefault="00C33320" w:rsidP="00414D07">
            <w:pPr>
              <w:widowControl/>
              <w:snapToGrid w:val="0"/>
              <w:contextualSpacing/>
              <w:rPr>
                <w:rFonts w:ascii="Times" w:hAnsi="Times" w:cs="Times New Roman"/>
                <w:kern w:val="0"/>
                <w:sz w:val="20"/>
                <w:szCs w:val="24"/>
                <w:lang w:val="en-GB"/>
              </w:rPr>
            </w:pPr>
            <w:r w:rsidRPr="007F0EC0">
              <w:rPr>
                <w:rFonts w:ascii="Times" w:eastAsia="Yu Mincho" w:hAnsi="Times" w:cs="Times New Roman"/>
                <w:kern w:val="0"/>
                <w:sz w:val="20"/>
                <w:szCs w:val="24"/>
                <w:lang w:val="en-GB" w:eastAsia="ja-JP"/>
              </w:rPr>
              <w:t xml:space="preserve">The draft LS in </w:t>
            </w:r>
            <w:r w:rsidRPr="007F0EC0">
              <w:rPr>
                <w:rFonts w:ascii="Times" w:eastAsia="Batang" w:hAnsi="Times" w:cs="Times New Roman"/>
                <w:kern w:val="0"/>
                <w:sz w:val="20"/>
                <w:szCs w:val="24"/>
                <w:lang w:val="en-GB" w:eastAsia="x-none"/>
              </w:rPr>
              <w:t>R1-2302126 is endorsed with the addition of the two agreements above. Final LS in R1-2302127.</w:t>
            </w:r>
          </w:p>
        </w:tc>
      </w:tr>
    </w:tbl>
    <w:p w14:paraId="10D4F494" w14:textId="31DC98C9" w:rsidR="00CF3FBE" w:rsidRPr="00787BEA" w:rsidRDefault="00CF3FBE" w:rsidP="006000ED">
      <w:pPr>
        <w:spacing w:before="240" w:after="240"/>
        <w:rPr>
          <w:rFonts w:ascii="Times New Roman" w:eastAsia="宋体" w:hAnsi="Times New Roman" w:cs="Times New Roman"/>
          <w:bCs/>
          <w:sz w:val="20"/>
          <w:szCs w:val="20"/>
        </w:rPr>
      </w:pPr>
      <w:r w:rsidRPr="00787BEA">
        <w:rPr>
          <w:rFonts w:ascii="Times New Roman" w:eastAsia="宋体" w:hAnsi="Times New Roman" w:cs="Times New Roman"/>
          <w:bCs/>
          <w:sz w:val="20"/>
          <w:szCs w:val="20"/>
        </w:rPr>
        <w:t>F</w:t>
      </w:r>
      <w:r w:rsidRPr="00787BEA">
        <w:rPr>
          <w:rFonts w:ascii="Times New Roman" w:eastAsia="宋体" w:hAnsi="Times New Roman" w:cs="Times New Roman" w:hint="eastAsia"/>
          <w:bCs/>
          <w:sz w:val="20"/>
          <w:szCs w:val="20"/>
        </w:rPr>
        <w:t xml:space="preserve">or SRS TX frequency hopping, to minimize the impact on BWP switching, the SRS for </w:t>
      </w:r>
      <w:proofErr w:type="spellStart"/>
      <w:r w:rsidRPr="00787BEA">
        <w:rPr>
          <w:rFonts w:ascii="Times New Roman" w:eastAsia="宋体" w:hAnsi="Times New Roman" w:cs="Times New Roman" w:hint="eastAsia"/>
          <w:bCs/>
          <w:sz w:val="20"/>
          <w:szCs w:val="20"/>
        </w:rPr>
        <w:t>RedCap</w:t>
      </w:r>
      <w:proofErr w:type="spellEnd"/>
      <w:r w:rsidRPr="00787BEA">
        <w:rPr>
          <w:rFonts w:ascii="Times New Roman" w:eastAsia="宋体" w:hAnsi="Times New Roman" w:cs="Times New Roman" w:hint="eastAsia"/>
          <w:bCs/>
          <w:sz w:val="20"/>
          <w:szCs w:val="20"/>
        </w:rPr>
        <w:t xml:space="preserve"> will be </w:t>
      </w:r>
      <w:r w:rsidRPr="00787BEA">
        <w:rPr>
          <w:rFonts w:ascii="Times New Roman" w:eastAsia="宋体" w:hAnsi="Times New Roman" w:cs="Times New Roman"/>
          <w:bCs/>
          <w:sz w:val="20"/>
          <w:szCs w:val="20"/>
        </w:rPr>
        <w:t>separately</w:t>
      </w:r>
      <w:r w:rsidRPr="00787BEA">
        <w:rPr>
          <w:rFonts w:ascii="Times New Roman" w:eastAsia="宋体" w:hAnsi="Times New Roman" w:cs="Times New Roman" w:hint="eastAsia"/>
          <w:bCs/>
          <w:sz w:val="20"/>
          <w:szCs w:val="20"/>
        </w:rPr>
        <w:t xml:space="preserve"> configured, which is </w:t>
      </w:r>
      <w:r w:rsidRPr="00787BEA">
        <w:rPr>
          <w:rFonts w:ascii="Times New Roman" w:eastAsia="宋体" w:hAnsi="Times New Roman" w:cs="Times New Roman"/>
          <w:bCs/>
          <w:sz w:val="20"/>
          <w:szCs w:val="20"/>
        </w:rPr>
        <w:t>separately</w:t>
      </w:r>
      <w:r w:rsidRPr="00787BEA">
        <w:rPr>
          <w:rFonts w:ascii="Times New Roman" w:eastAsia="宋体" w:hAnsi="Times New Roman" w:cs="Times New Roman" w:hint="eastAsia"/>
          <w:bCs/>
          <w:sz w:val="20"/>
          <w:szCs w:val="20"/>
        </w:rPr>
        <w:t xml:space="preserve"> from the existing BWP configurations, i.e., the SRS may be configured </w:t>
      </w:r>
      <w:r w:rsidRPr="00787BEA">
        <w:rPr>
          <w:rFonts w:ascii="Times New Roman" w:eastAsia="宋体" w:hAnsi="Times New Roman" w:cs="Times New Roman"/>
          <w:bCs/>
          <w:sz w:val="20"/>
          <w:szCs w:val="20"/>
        </w:rPr>
        <w:t>across</w:t>
      </w:r>
      <w:r w:rsidRPr="00787BEA">
        <w:rPr>
          <w:rFonts w:ascii="Times New Roman" w:eastAsia="宋体" w:hAnsi="Times New Roman" w:cs="Times New Roman" w:hint="eastAsia"/>
          <w:bCs/>
          <w:sz w:val="20"/>
          <w:szCs w:val="20"/>
        </w:rPr>
        <w:t xml:space="preserve"> </w:t>
      </w:r>
      <w:r w:rsidRPr="00787BEA">
        <w:rPr>
          <w:rFonts w:ascii="Times New Roman" w:eastAsia="宋体" w:hAnsi="Times New Roman" w:cs="Times New Roman"/>
          <w:bCs/>
          <w:sz w:val="20"/>
          <w:szCs w:val="20"/>
        </w:rPr>
        <w:t>multiple</w:t>
      </w:r>
      <w:r w:rsidRPr="00787BEA">
        <w:rPr>
          <w:rFonts w:ascii="Times New Roman" w:eastAsia="宋体" w:hAnsi="Times New Roman" w:cs="Times New Roman" w:hint="eastAsia"/>
          <w:bCs/>
          <w:sz w:val="20"/>
          <w:szCs w:val="20"/>
        </w:rPr>
        <w:t xml:space="preserve"> BWPs. But one issue is that even the SRS can be </w:t>
      </w:r>
      <w:r w:rsidRPr="00787BEA">
        <w:rPr>
          <w:rFonts w:ascii="Times New Roman" w:eastAsia="宋体" w:hAnsi="Times New Roman" w:cs="Times New Roman"/>
          <w:bCs/>
          <w:sz w:val="20"/>
          <w:szCs w:val="20"/>
        </w:rPr>
        <w:t>separate</w:t>
      </w:r>
      <w:r w:rsidRPr="00787BEA">
        <w:rPr>
          <w:rFonts w:ascii="Times New Roman" w:eastAsia="宋体" w:hAnsi="Times New Roman" w:cs="Times New Roman" w:hint="eastAsia"/>
          <w:bCs/>
          <w:sz w:val="20"/>
          <w:szCs w:val="20"/>
        </w:rPr>
        <w:t xml:space="preserve"> from the BWP configuration, but currently it is not allowed to transmit the SRS outside the active BWP.</w:t>
      </w:r>
      <w:r w:rsidR="00F568CD" w:rsidRPr="00787BEA">
        <w:rPr>
          <w:rFonts w:ascii="Times New Roman" w:eastAsia="宋体" w:hAnsi="Times New Roman" w:cs="Times New Roman" w:hint="eastAsia"/>
          <w:bCs/>
          <w:sz w:val="20"/>
          <w:szCs w:val="20"/>
        </w:rPr>
        <w:t xml:space="preserve"> </w:t>
      </w:r>
    </w:p>
    <w:tbl>
      <w:tblPr>
        <w:tblStyle w:val="a9"/>
        <w:tblW w:w="0" w:type="auto"/>
        <w:tblInd w:w="108" w:type="dxa"/>
        <w:tblLook w:val="04A0" w:firstRow="1" w:lastRow="0" w:firstColumn="1" w:lastColumn="0" w:noHBand="0" w:noVBand="1"/>
      </w:tblPr>
      <w:tblGrid>
        <w:gridCol w:w="8414"/>
      </w:tblGrid>
      <w:tr w:rsidR="00F568CD" w14:paraId="69D9E6AE" w14:textId="77777777" w:rsidTr="00F568CD">
        <w:tc>
          <w:tcPr>
            <w:tcW w:w="8414" w:type="dxa"/>
          </w:tcPr>
          <w:p w14:paraId="6C00FA2A" w14:textId="77C4E80C" w:rsidR="00F568CD" w:rsidRDefault="00F568CD" w:rsidP="00F568CD">
            <w:pPr>
              <w:widowControl/>
              <w:overflowPunct w:val="0"/>
              <w:autoSpaceDE w:val="0"/>
              <w:autoSpaceDN w:val="0"/>
              <w:adjustRightInd w:val="0"/>
              <w:spacing w:after="180"/>
              <w:jc w:val="left"/>
              <w:textAlignment w:val="baseline"/>
              <w:rPr>
                <w:snapToGrid w:val="0"/>
              </w:rPr>
            </w:pPr>
            <w:bookmarkStart w:id="13" w:name="OLE_LINK8"/>
            <w:bookmarkStart w:id="14" w:name="OLE_LINK9"/>
            <w:r>
              <w:rPr>
                <w:rFonts w:hint="eastAsia"/>
                <w:snapToGrid w:val="0"/>
              </w:rPr>
              <w:t>--------------------------------------------</w:t>
            </w:r>
            <w:bookmarkEnd w:id="13"/>
            <w:bookmarkEnd w:id="14"/>
            <w:r>
              <w:rPr>
                <w:snapToGrid w:val="0"/>
              </w:rPr>
              <w:t>E</w:t>
            </w:r>
            <w:r>
              <w:rPr>
                <w:rFonts w:hint="eastAsia"/>
                <w:snapToGrid w:val="0"/>
              </w:rPr>
              <w:t>xtracted from TS38.321--------------------------------------------</w:t>
            </w:r>
          </w:p>
          <w:p w14:paraId="58070FEA" w14:textId="028144F1" w:rsidR="00F568CD" w:rsidRDefault="00F568CD" w:rsidP="00F568CD">
            <w:pPr>
              <w:widowControl/>
              <w:overflowPunct w:val="0"/>
              <w:autoSpaceDE w:val="0"/>
              <w:autoSpaceDN w:val="0"/>
              <w:adjustRightInd w:val="0"/>
              <w:spacing w:after="180"/>
              <w:jc w:val="left"/>
              <w:textAlignment w:val="baseline"/>
              <w:rPr>
                <w:snapToGrid w:val="0"/>
              </w:rPr>
            </w:pPr>
            <w:r w:rsidRPr="00F568CD">
              <w:rPr>
                <w:snapToGrid w:val="0"/>
                <w:highlight w:val="yellow"/>
              </w:rPr>
              <w:t>S</w:t>
            </w:r>
            <w:r w:rsidRPr="00F568CD">
              <w:rPr>
                <w:rFonts w:hint="eastAsia"/>
                <w:snapToGrid w:val="0"/>
                <w:highlight w:val="yellow"/>
              </w:rPr>
              <w:t>kip unrelated part</w:t>
            </w:r>
          </w:p>
          <w:p w14:paraId="0E4DBDBC" w14:textId="7C8A12F7" w:rsidR="00F568CD" w:rsidRPr="00F568CD" w:rsidRDefault="00F568CD" w:rsidP="00F568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1&gt;</w:t>
            </w:r>
            <w:r w:rsidRPr="00F568CD">
              <w:rPr>
                <w:rFonts w:ascii="Times New Roman" w:eastAsia="Times New Roman" w:hAnsi="Times New Roman" w:cs="Times New Roman"/>
                <w:kern w:val="0"/>
                <w:sz w:val="20"/>
                <w:szCs w:val="20"/>
                <w:lang w:val="en-GB" w:eastAsia="ko-KR"/>
              </w:rPr>
              <w:tab/>
            </w:r>
            <w:r w:rsidRPr="00F568CD">
              <w:rPr>
                <w:rFonts w:ascii="Times New Roman" w:eastAsia="Times New Roman" w:hAnsi="Times New Roman" w:cs="Times New Roman"/>
                <w:kern w:val="0"/>
                <w:sz w:val="20"/>
                <w:szCs w:val="20"/>
                <w:highlight w:val="green"/>
                <w:lang w:val="en-GB" w:eastAsia="ko-KR"/>
              </w:rPr>
              <w:t xml:space="preserve">if a BWP is activated and </w:t>
            </w:r>
            <w:r w:rsidRPr="00F568CD">
              <w:rPr>
                <w:rFonts w:ascii="Times New Roman" w:eastAsia="Times New Roman" w:hAnsi="Times New Roman" w:cs="Times New Roman"/>
                <w:noProof/>
                <w:kern w:val="0"/>
                <w:sz w:val="20"/>
                <w:szCs w:val="20"/>
                <w:highlight w:val="green"/>
                <w:lang w:val="en-GB"/>
              </w:rPr>
              <w:t>the active DL BWP for the Serving Cell</w:t>
            </w:r>
            <w:r w:rsidRPr="00F568CD">
              <w:rPr>
                <w:rFonts w:ascii="Times New Roman" w:eastAsia="Times New Roman" w:hAnsi="Times New Roman" w:cs="Times New Roman"/>
                <w:noProof/>
                <w:kern w:val="0"/>
                <w:sz w:val="20"/>
                <w:szCs w:val="20"/>
                <w:highlight w:val="green"/>
                <w:lang w:val="en-GB" w:eastAsia="ko-KR"/>
              </w:rPr>
              <w:t xml:space="preserve"> </w:t>
            </w:r>
            <w:r w:rsidRPr="00F568CD">
              <w:rPr>
                <w:rFonts w:ascii="Times New Roman" w:eastAsia="Times New Roman" w:hAnsi="Times New Roman" w:cs="Times New Roman"/>
                <w:kern w:val="0"/>
                <w:sz w:val="20"/>
                <w:szCs w:val="20"/>
                <w:highlight w:val="green"/>
                <w:lang w:val="en-GB" w:eastAsia="ko-KR"/>
              </w:rPr>
              <w:t>is dormant BWP</w:t>
            </w:r>
            <w:r w:rsidRPr="00F568CD">
              <w:rPr>
                <w:rFonts w:ascii="Times New Roman" w:eastAsia="Times New Roman" w:hAnsi="Times New Roman" w:cs="Times New Roman"/>
                <w:kern w:val="0"/>
                <w:sz w:val="20"/>
                <w:szCs w:val="20"/>
                <w:lang w:val="en-GB" w:eastAsia="ko-KR"/>
              </w:rPr>
              <w:t>:</w:t>
            </w:r>
          </w:p>
          <w:p w14:paraId="57748BD8"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 xml:space="preserve">stop the </w:t>
            </w:r>
            <w:proofErr w:type="spellStart"/>
            <w:r w:rsidRPr="00F568CD">
              <w:rPr>
                <w:rFonts w:ascii="Times New Roman" w:eastAsia="Times New Roman" w:hAnsi="Times New Roman" w:cs="Times New Roman"/>
                <w:i/>
                <w:kern w:val="0"/>
                <w:sz w:val="20"/>
                <w:szCs w:val="20"/>
                <w:lang w:val="en-GB" w:eastAsia="ko-KR"/>
              </w:rPr>
              <w:t>bwp-InactivityTimer</w:t>
            </w:r>
            <w:proofErr w:type="spellEnd"/>
            <w:r w:rsidRPr="00F568CD">
              <w:rPr>
                <w:rFonts w:ascii="Times New Roman" w:eastAsia="Times New Roman" w:hAnsi="Times New Roman" w:cs="Times New Roman"/>
                <w:kern w:val="0"/>
                <w:sz w:val="20"/>
                <w:szCs w:val="20"/>
                <w:lang w:val="en-GB" w:eastAsia="ko-KR"/>
              </w:rPr>
              <w:t xml:space="preserve"> of this Serving Cell, if running.</w:t>
            </w:r>
          </w:p>
          <w:p w14:paraId="2D25C04D"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not monitor the PDCCH on the BWP;</w:t>
            </w:r>
          </w:p>
          <w:p w14:paraId="1C4F13DB"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not monitor the PDCCH for the BWP;</w:t>
            </w:r>
          </w:p>
          <w:p w14:paraId="20B96FC8"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not receive DL-SCH on the BWP;</w:t>
            </w:r>
          </w:p>
          <w:p w14:paraId="0502207B"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US"/>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not report CSI on the BWP, report CSI except aperiodic CSI for the BWP</w:t>
            </w:r>
            <w:r w:rsidRPr="00F568CD">
              <w:rPr>
                <w:rFonts w:ascii="Times New Roman" w:eastAsia="Times New Roman" w:hAnsi="Times New Roman" w:cs="Times New Roman"/>
                <w:kern w:val="0"/>
                <w:sz w:val="20"/>
                <w:szCs w:val="20"/>
                <w:lang w:val="en-GB" w:eastAsia="ja-JP"/>
              </w:rPr>
              <w:t>;</w:t>
            </w:r>
          </w:p>
          <w:p w14:paraId="3DA4B379"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ja-JP"/>
              </w:rPr>
              <w:tab/>
            </w:r>
            <w:r w:rsidRPr="00F568CD">
              <w:rPr>
                <w:rFonts w:ascii="Times New Roman" w:eastAsia="Times New Roman" w:hAnsi="Times New Roman" w:cs="Times New Roman"/>
                <w:kern w:val="0"/>
                <w:sz w:val="20"/>
                <w:szCs w:val="20"/>
                <w:highlight w:val="green"/>
                <w:lang w:val="en-GB" w:eastAsia="ja-JP"/>
              </w:rPr>
              <w:t>not transmit SRS on the BWP</w:t>
            </w:r>
            <w:r w:rsidRPr="00F568CD">
              <w:rPr>
                <w:rFonts w:ascii="Times New Roman" w:eastAsia="Times New Roman" w:hAnsi="Times New Roman" w:cs="Times New Roman"/>
                <w:kern w:val="0"/>
                <w:sz w:val="20"/>
                <w:szCs w:val="20"/>
                <w:lang w:val="en-GB" w:eastAsia="ja-JP"/>
              </w:rPr>
              <w:t>;</w:t>
            </w:r>
          </w:p>
          <w:p w14:paraId="728609E9"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ja-JP"/>
              </w:rPr>
              <w:tab/>
              <w:t>not transmit on UL-SCH on the BWP;</w:t>
            </w:r>
          </w:p>
          <w:p w14:paraId="1B37317F"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not transmit on RACH on the BWP;</w:t>
            </w:r>
          </w:p>
          <w:p w14:paraId="2F72A6BC"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ja-JP"/>
              </w:rPr>
              <w:tab/>
              <w:t>not transmit PUCCH on the BWP;</w:t>
            </w:r>
          </w:p>
          <w:p w14:paraId="5C734CB7"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 xml:space="preserve">clear any configured downlink assignment and any configured uplink grant Type 2 associated with the </w:t>
            </w:r>
            <w:proofErr w:type="spellStart"/>
            <w:r w:rsidRPr="00F568CD">
              <w:rPr>
                <w:rFonts w:ascii="Times New Roman" w:eastAsia="Times New Roman" w:hAnsi="Times New Roman" w:cs="Times New Roman"/>
                <w:kern w:val="0"/>
                <w:sz w:val="20"/>
                <w:szCs w:val="20"/>
                <w:lang w:val="en-GB" w:eastAsia="ko-KR"/>
              </w:rPr>
              <w:t>SCell</w:t>
            </w:r>
            <w:proofErr w:type="spellEnd"/>
            <w:r w:rsidRPr="00F568CD">
              <w:rPr>
                <w:rFonts w:ascii="Times New Roman" w:eastAsia="Times New Roman" w:hAnsi="Times New Roman" w:cs="Times New Roman"/>
                <w:kern w:val="0"/>
                <w:sz w:val="20"/>
                <w:szCs w:val="20"/>
                <w:lang w:val="en-GB" w:eastAsia="ko-KR"/>
              </w:rPr>
              <w:t xml:space="preserve"> respectively;</w:t>
            </w:r>
          </w:p>
          <w:p w14:paraId="4E530130"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 xml:space="preserve">suspend any configured uplink grant Type 1 associated with the </w:t>
            </w:r>
            <w:proofErr w:type="spellStart"/>
            <w:r w:rsidRPr="00F568CD">
              <w:rPr>
                <w:rFonts w:ascii="Times New Roman" w:eastAsia="Times New Roman" w:hAnsi="Times New Roman" w:cs="Times New Roman"/>
                <w:kern w:val="0"/>
                <w:sz w:val="20"/>
                <w:szCs w:val="20"/>
                <w:lang w:val="en-GB" w:eastAsia="ko-KR"/>
              </w:rPr>
              <w:t>SCell</w:t>
            </w:r>
            <w:proofErr w:type="spellEnd"/>
            <w:r w:rsidRPr="00F568CD">
              <w:rPr>
                <w:rFonts w:ascii="Times New Roman" w:eastAsia="Times New Roman" w:hAnsi="Times New Roman" w:cs="Times New Roman"/>
                <w:kern w:val="0"/>
                <w:sz w:val="20"/>
                <w:szCs w:val="20"/>
                <w:lang w:val="en-GB" w:eastAsia="ko-KR"/>
              </w:rPr>
              <w:t>;</w:t>
            </w:r>
          </w:p>
          <w:p w14:paraId="6161802D"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 xml:space="preserve">if configured, perform beam failure detection and beam failure recovery for the </w:t>
            </w:r>
            <w:proofErr w:type="spellStart"/>
            <w:r w:rsidRPr="00F568CD">
              <w:rPr>
                <w:rFonts w:ascii="Times New Roman" w:eastAsia="Times New Roman" w:hAnsi="Times New Roman" w:cs="Times New Roman"/>
                <w:kern w:val="0"/>
                <w:sz w:val="20"/>
                <w:szCs w:val="20"/>
                <w:lang w:val="en-GB" w:eastAsia="ko-KR"/>
              </w:rPr>
              <w:t>SCell</w:t>
            </w:r>
            <w:proofErr w:type="spellEnd"/>
            <w:r w:rsidRPr="00F568CD">
              <w:rPr>
                <w:rFonts w:ascii="Times New Roman" w:eastAsia="Times New Roman" w:hAnsi="Times New Roman" w:cs="Times New Roman"/>
                <w:kern w:val="0"/>
                <w:sz w:val="20"/>
                <w:szCs w:val="20"/>
                <w:lang w:val="en-GB" w:eastAsia="ko-KR"/>
              </w:rPr>
              <w:t xml:space="preserve"> if beam failure is detected.</w:t>
            </w:r>
          </w:p>
          <w:p w14:paraId="747F3435" w14:textId="77777777" w:rsidR="00F568CD" w:rsidRPr="00F568CD" w:rsidRDefault="00F568CD" w:rsidP="00F568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1&gt;</w:t>
            </w:r>
            <w:r w:rsidRPr="00F568CD">
              <w:rPr>
                <w:rFonts w:ascii="Times New Roman" w:eastAsia="Times New Roman" w:hAnsi="Times New Roman" w:cs="Times New Roman"/>
                <w:kern w:val="0"/>
                <w:sz w:val="20"/>
                <w:szCs w:val="20"/>
                <w:lang w:val="en-GB" w:eastAsia="ko-KR"/>
              </w:rPr>
              <w:tab/>
            </w:r>
            <w:r w:rsidRPr="00F568CD">
              <w:rPr>
                <w:rFonts w:ascii="Times New Roman" w:eastAsia="Times New Roman" w:hAnsi="Times New Roman" w:cs="Times New Roman"/>
                <w:kern w:val="0"/>
                <w:sz w:val="20"/>
                <w:szCs w:val="20"/>
                <w:highlight w:val="green"/>
                <w:lang w:val="en-GB" w:eastAsia="ko-KR"/>
              </w:rPr>
              <w:t>if a BWP is deactivated</w:t>
            </w:r>
            <w:r w:rsidRPr="00F568CD">
              <w:rPr>
                <w:rFonts w:ascii="Times New Roman" w:eastAsia="Times New Roman" w:hAnsi="Times New Roman" w:cs="Times New Roman"/>
                <w:kern w:val="0"/>
                <w:sz w:val="20"/>
                <w:szCs w:val="20"/>
                <w:highlight w:val="green"/>
                <w:lang w:val="en-GB" w:eastAsia="ja-JP"/>
              </w:rPr>
              <w:t xml:space="preserve"> </w:t>
            </w:r>
            <w:r w:rsidRPr="00F568CD">
              <w:rPr>
                <w:rFonts w:ascii="Times New Roman" w:eastAsia="Times New Roman" w:hAnsi="Times New Roman" w:cs="Times New Roman"/>
                <w:kern w:val="0"/>
                <w:sz w:val="20"/>
                <w:szCs w:val="20"/>
                <w:highlight w:val="green"/>
                <w:lang w:val="en-GB" w:eastAsia="ko-KR"/>
              </w:rPr>
              <w:t xml:space="preserve">or the Serving Cell is </w:t>
            </w:r>
            <w:proofErr w:type="spellStart"/>
            <w:r w:rsidRPr="00F568CD">
              <w:rPr>
                <w:rFonts w:ascii="Times New Roman" w:eastAsia="Times New Roman" w:hAnsi="Times New Roman" w:cs="Times New Roman"/>
                <w:kern w:val="0"/>
                <w:sz w:val="20"/>
                <w:szCs w:val="20"/>
                <w:highlight w:val="green"/>
                <w:lang w:val="en-GB" w:eastAsia="ko-KR"/>
              </w:rPr>
              <w:t>PSCell</w:t>
            </w:r>
            <w:proofErr w:type="spellEnd"/>
            <w:r w:rsidRPr="00F568CD">
              <w:rPr>
                <w:rFonts w:ascii="Times New Roman" w:eastAsia="Times New Roman" w:hAnsi="Times New Roman" w:cs="Times New Roman"/>
                <w:kern w:val="0"/>
                <w:sz w:val="20"/>
                <w:szCs w:val="20"/>
                <w:highlight w:val="green"/>
                <w:lang w:val="en-GB" w:eastAsia="ko-KR"/>
              </w:rPr>
              <w:t xml:space="preserve"> of deactivated SCG</w:t>
            </w:r>
            <w:r w:rsidRPr="00F568CD">
              <w:rPr>
                <w:rFonts w:ascii="Times New Roman" w:eastAsia="Times New Roman" w:hAnsi="Times New Roman" w:cs="Times New Roman"/>
                <w:kern w:val="0"/>
                <w:sz w:val="20"/>
                <w:szCs w:val="20"/>
                <w:lang w:val="en-GB" w:eastAsia="ko-KR"/>
              </w:rPr>
              <w:t>:</w:t>
            </w:r>
          </w:p>
          <w:p w14:paraId="4F02CABE"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not transmit on UL-SCH on the BWP;</w:t>
            </w:r>
          </w:p>
          <w:p w14:paraId="3928ADAC"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not transmit on RACH on the BWP;</w:t>
            </w:r>
          </w:p>
          <w:p w14:paraId="689B605F"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not monitor the PDCCH on the BWP;</w:t>
            </w:r>
          </w:p>
          <w:p w14:paraId="2BCD01E4"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not transmit PUCCH on the BWP;</w:t>
            </w:r>
          </w:p>
          <w:p w14:paraId="72CE5873"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not report CSI for the BWP;</w:t>
            </w:r>
          </w:p>
          <w:p w14:paraId="71241EB3"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r>
            <w:r w:rsidRPr="00F568CD">
              <w:rPr>
                <w:rFonts w:ascii="Times New Roman" w:eastAsia="Times New Roman" w:hAnsi="Times New Roman" w:cs="Times New Roman"/>
                <w:kern w:val="0"/>
                <w:sz w:val="20"/>
                <w:szCs w:val="20"/>
                <w:highlight w:val="green"/>
                <w:lang w:val="en-GB" w:eastAsia="ko-KR"/>
              </w:rPr>
              <w:t>not transmit SRS on the BWP</w:t>
            </w:r>
            <w:r w:rsidRPr="00F568CD">
              <w:rPr>
                <w:rFonts w:ascii="Times New Roman" w:eastAsia="Times New Roman" w:hAnsi="Times New Roman" w:cs="Times New Roman"/>
                <w:kern w:val="0"/>
                <w:sz w:val="20"/>
                <w:szCs w:val="20"/>
                <w:lang w:val="en-GB" w:eastAsia="ko-KR"/>
              </w:rPr>
              <w:t>;</w:t>
            </w:r>
          </w:p>
          <w:p w14:paraId="11BA9AA9"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not receive DL-SCH on the BWP;</w:t>
            </w:r>
          </w:p>
          <w:p w14:paraId="3ECC12F2" w14:textId="77777777"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clear any configured downlink assignment and configured uplink grant of configured grant Type 2 on the BWP;</w:t>
            </w:r>
          </w:p>
          <w:p w14:paraId="6355B3A7" w14:textId="2BD088EA" w:rsidR="00F568CD" w:rsidRPr="00F568CD" w:rsidRDefault="00F568CD" w:rsidP="00F568CD">
            <w:pPr>
              <w:widowControl/>
              <w:overflowPunct w:val="0"/>
              <w:autoSpaceDE w:val="0"/>
              <w:autoSpaceDN w:val="0"/>
              <w:adjustRightInd w:val="0"/>
              <w:spacing w:after="180"/>
              <w:ind w:left="851" w:hanging="284"/>
              <w:jc w:val="left"/>
              <w:textAlignment w:val="baseline"/>
              <w:rPr>
                <w:rFonts w:ascii="Times New Roman" w:hAnsi="Times New Roman" w:cs="Times New Roman"/>
                <w:kern w:val="0"/>
                <w:sz w:val="20"/>
                <w:szCs w:val="20"/>
                <w:lang w:val="en-GB"/>
              </w:rPr>
            </w:pPr>
            <w:r w:rsidRPr="00F568CD">
              <w:rPr>
                <w:rFonts w:ascii="Times New Roman" w:eastAsia="Times New Roman" w:hAnsi="Times New Roman" w:cs="Times New Roman"/>
                <w:kern w:val="0"/>
                <w:sz w:val="20"/>
                <w:szCs w:val="20"/>
                <w:lang w:val="en-GB" w:eastAsia="ko-KR"/>
              </w:rPr>
              <w:t>2&gt;</w:t>
            </w:r>
            <w:r w:rsidRPr="00F568CD">
              <w:rPr>
                <w:rFonts w:ascii="Times New Roman" w:eastAsia="Times New Roman" w:hAnsi="Times New Roman" w:cs="Times New Roman"/>
                <w:kern w:val="0"/>
                <w:sz w:val="20"/>
                <w:szCs w:val="20"/>
                <w:lang w:val="en-GB" w:eastAsia="ko-KR"/>
              </w:rPr>
              <w:tab/>
              <w:t>suspend any configured uplink grant of configured grant Type 1 on the inactive BWP.</w:t>
            </w:r>
          </w:p>
        </w:tc>
      </w:tr>
    </w:tbl>
    <w:p w14:paraId="322748B7" w14:textId="0883CD36" w:rsidR="00C33320" w:rsidRPr="00787BEA" w:rsidRDefault="00F568CD" w:rsidP="00787BEA">
      <w:pPr>
        <w:rPr>
          <w:rFonts w:ascii="Times New Roman" w:hAnsi="Times New Roman" w:cs="Times New Roman"/>
          <w:b/>
          <w:szCs w:val="20"/>
        </w:rPr>
      </w:pPr>
      <w:r w:rsidRPr="00787BEA">
        <w:rPr>
          <w:rFonts w:ascii="Times New Roman" w:hAnsi="Times New Roman" w:cs="Times New Roman"/>
          <w:b/>
          <w:szCs w:val="20"/>
        </w:rPr>
        <w:t>O</w:t>
      </w:r>
      <w:r w:rsidRPr="00787BEA">
        <w:rPr>
          <w:rFonts w:ascii="Times New Roman" w:hAnsi="Times New Roman" w:cs="Times New Roman" w:hint="eastAsia"/>
          <w:b/>
          <w:szCs w:val="20"/>
        </w:rPr>
        <w:t xml:space="preserve">bservation </w:t>
      </w:r>
      <w:r w:rsidR="00787BEA">
        <w:rPr>
          <w:rFonts w:ascii="Times New Roman" w:hAnsi="Times New Roman" w:cs="Times New Roman" w:hint="eastAsia"/>
          <w:b/>
          <w:szCs w:val="20"/>
        </w:rPr>
        <w:t>2</w:t>
      </w:r>
      <w:r w:rsidRPr="00787BEA">
        <w:rPr>
          <w:rFonts w:ascii="Times New Roman" w:hAnsi="Times New Roman" w:cs="Times New Roman" w:hint="eastAsia"/>
          <w:b/>
          <w:szCs w:val="20"/>
        </w:rPr>
        <w:t>: According to the current spec, UE is not allowed to transmit SRS outside the active BWP.</w:t>
      </w:r>
    </w:p>
    <w:p w14:paraId="5BBC166E" w14:textId="661C5F3D" w:rsidR="00F568CD" w:rsidRPr="00787BEA" w:rsidRDefault="00F914EA" w:rsidP="00787BEA">
      <w:pPr>
        <w:rPr>
          <w:rFonts w:ascii="Times New Roman" w:eastAsia="宋体" w:hAnsi="Times New Roman" w:cs="Times New Roman"/>
          <w:bCs/>
          <w:sz w:val="20"/>
          <w:szCs w:val="20"/>
        </w:rPr>
      </w:pPr>
      <w:r w:rsidRPr="00787BEA">
        <w:rPr>
          <w:rFonts w:ascii="Times New Roman" w:eastAsia="宋体" w:hAnsi="Times New Roman" w:cs="Times New Roman" w:hint="eastAsia"/>
          <w:bCs/>
          <w:sz w:val="20"/>
          <w:szCs w:val="20"/>
        </w:rPr>
        <w:t xml:space="preserve">Based on above analysis, either new UE capability to support the SRS transmission outside the active BWP, or similar mechanism like MG or PPW needs to be considered for SRS transmission outside the active BWP. But this is still under discussion in RAN1 now for detailed SRS frequency hopping, so it is proposed that RAN2 to continue to discuss how to </w:t>
      </w:r>
      <w:r w:rsidRPr="00787BEA">
        <w:rPr>
          <w:rFonts w:ascii="Times New Roman" w:eastAsia="宋体" w:hAnsi="Times New Roman" w:cs="Times New Roman"/>
          <w:bCs/>
          <w:sz w:val="20"/>
          <w:szCs w:val="20"/>
        </w:rPr>
        <w:t>enable</w:t>
      </w:r>
      <w:r w:rsidRPr="00787BEA">
        <w:rPr>
          <w:rFonts w:ascii="Times New Roman" w:eastAsia="宋体" w:hAnsi="Times New Roman" w:cs="Times New Roman" w:hint="eastAsia"/>
          <w:bCs/>
          <w:sz w:val="20"/>
          <w:szCs w:val="20"/>
        </w:rPr>
        <w:t xml:space="preserve"> the SRS transmission outside active BWP after </w:t>
      </w:r>
      <w:r w:rsidRPr="00787BEA">
        <w:rPr>
          <w:rFonts w:ascii="Times New Roman" w:eastAsia="宋体" w:hAnsi="Times New Roman" w:cs="Times New Roman"/>
          <w:bCs/>
          <w:sz w:val="20"/>
          <w:szCs w:val="20"/>
        </w:rPr>
        <w:t>receiving</w:t>
      </w:r>
      <w:r w:rsidRPr="00787BEA">
        <w:rPr>
          <w:rFonts w:ascii="Times New Roman" w:eastAsia="宋体" w:hAnsi="Times New Roman" w:cs="Times New Roman" w:hint="eastAsia"/>
          <w:bCs/>
          <w:sz w:val="20"/>
          <w:szCs w:val="20"/>
        </w:rPr>
        <w:t xml:space="preserve"> further RAN1 progress.</w:t>
      </w:r>
    </w:p>
    <w:p w14:paraId="2760F05B" w14:textId="71962410" w:rsidR="00F914EA" w:rsidRPr="00787BEA" w:rsidRDefault="00F914EA" w:rsidP="00401002">
      <w:pPr>
        <w:spacing w:after="240"/>
        <w:rPr>
          <w:rFonts w:ascii="Times New Roman" w:hAnsi="Times New Roman" w:cs="Times New Roman"/>
          <w:b/>
          <w:szCs w:val="20"/>
        </w:rPr>
      </w:pPr>
      <w:r w:rsidRPr="00787BEA">
        <w:rPr>
          <w:rFonts w:ascii="Times New Roman" w:hAnsi="Times New Roman" w:cs="Times New Roman"/>
          <w:b/>
          <w:szCs w:val="20"/>
        </w:rPr>
        <w:t>P</w:t>
      </w:r>
      <w:r w:rsidRPr="00787BEA">
        <w:rPr>
          <w:rFonts w:ascii="Times New Roman" w:hAnsi="Times New Roman" w:cs="Times New Roman" w:hint="eastAsia"/>
          <w:b/>
          <w:szCs w:val="20"/>
        </w:rPr>
        <w:t xml:space="preserve">roposal </w:t>
      </w:r>
      <w:r w:rsidR="00421D13">
        <w:rPr>
          <w:rFonts w:ascii="Times New Roman" w:hAnsi="Times New Roman" w:cs="Times New Roman" w:hint="eastAsia"/>
          <w:b/>
          <w:szCs w:val="20"/>
        </w:rPr>
        <w:t>7</w:t>
      </w:r>
      <w:r w:rsidRPr="00787BEA">
        <w:rPr>
          <w:rFonts w:ascii="Times New Roman" w:hAnsi="Times New Roman" w:cs="Times New Roman" w:hint="eastAsia"/>
          <w:b/>
          <w:szCs w:val="20"/>
        </w:rPr>
        <w:t xml:space="preserve">: RAN2 to further discuss on how to </w:t>
      </w:r>
      <w:r w:rsidRPr="00787BEA">
        <w:rPr>
          <w:rFonts w:ascii="Times New Roman" w:hAnsi="Times New Roman" w:cs="Times New Roman"/>
          <w:b/>
          <w:szCs w:val="20"/>
        </w:rPr>
        <w:t>enable</w:t>
      </w:r>
      <w:r w:rsidRPr="00787BEA">
        <w:rPr>
          <w:rFonts w:ascii="Times New Roman" w:hAnsi="Times New Roman" w:cs="Times New Roman" w:hint="eastAsia"/>
          <w:b/>
          <w:szCs w:val="20"/>
        </w:rPr>
        <w:t xml:space="preserve"> the SRS transmission outside active BWP after receiving further RAN1 progress.</w:t>
      </w:r>
    </w:p>
    <w:p w14:paraId="0C4E0235" w14:textId="5634EC27" w:rsidR="006C0164" w:rsidRPr="00787BEA" w:rsidRDefault="00F914EA" w:rsidP="00787BEA">
      <w:pPr>
        <w:rPr>
          <w:rFonts w:ascii="Times New Roman" w:eastAsia="宋体" w:hAnsi="Times New Roman" w:cs="Times New Roman"/>
          <w:bCs/>
          <w:sz w:val="20"/>
          <w:szCs w:val="20"/>
        </w:rPr>
      </w:pPr>
      <w:r w:rsidRPr="00787BEA">
        <w:rPr>
          <w:rFonts w:ascii="Times New Roman" w:eastAsia="宋体" w:hAnsi="Times New Roman" w:cs="Times New Roman"/>
          <w:bCs/>
          <w:sz w:val="20"/>
          <w:szCs w:val="20"/>
        </w:rPr>
        <w:t>F</w:t>
      </w:r>
      <w:r w:rsidRPr="00787BEA">
        <w:rPr>
          <w:rFonts w:ascii="Times New Roman" w:eastAsia="宋体" w:hAnsi="Times New Roman" w:cs="Times New Roman" w:hint="eastAsia"/>
          <w:bCs/>
          <w:sz w:val="20"/>
          <w:szCs w:val="20"/>
        </w:rPr>
        <w:t xml:space="preserve">inally during SI, RAN2 agreed to further discuss whether/how to enable the LMF to be aware of </w:t>
      </w:r>
      <w:r w:rsidR="006C0164" w:rsidRPr="00787BEA">
        <w:rPr>
          <w:rFonts w:ascii="Times New Roman" w:eastAsia="宋体" w:hAnsi="Times New Roman" w:cs="Times New Roman" w:hint="eastAsia"/>
          <w:bCs/>
          <w:sz w:val="20"/>
          <w:szCs w:val="20"/>
        </w:rPr>
        <w:t xml:space="preserve">the </w:t>
      </w:r>
      <w:proofErr w:type="spellStart"/>
      <w:r w:rsidR="006C0164" w:rsidRPr="00787BEA">
        <w:rPr>
          <w:rFonts w:ascii="Times New Roman" w:eastAsia="宋体" w:hAnsi="Times New Roman" w:cs="Times New Roman" w:hint="eastAsia"/>
          <w:bCs/>
          <w:sz w:val="20"/>
          <w:szCs w:val="20"/>
        </w:rPr>
        <w:t>RedCap</w:t>
      </w:r>
      <w:proofErr w:type="spellEnd"/>
      <w:r w:rsidR="006C0164" w:rsidRPr="00787BEA">
        <w:rPr>
          <w:rFonts w:ascii="Times New Roman" w:eastAsia="宋体" w:hAnsi="Times New Roman" w:cs="Times New Roman" w:hint="eastAsia"/>
          <w:bCs/>
          <w:sz w:val="20"/>
          <w:szCs w:val="20"/>
        </w:rPr>
        <w:t xml:space="preserve"> UE</w:t>
      </w:r>
      <w:r w:rsidR="005461F4" w:rsidRPr="00787BEA">
        <w:rPr>
          <w:rFonts w:ascii="Times New Roman" w:eastAsia="宋体" w:hAnsi="Times New Roman" w:cs="Times New Roman" w:hint="eastAsia"/>
          <w:bCs/>
          <w:sz w:val="20"/>
          <w:szCs w:val="20"/>
        </w:rPr>
        <w:t xml:space="preserve"> capability</w:t>
      </w:r>
      <w:r w:rsidR="006C0164" w:rsidRPr="00787BEA">
        <w:rPr>
          <w:rFonts w:ascii="Times New Roman" w:eastAsia="宋体" w:hAnsi="Times New Roman" w:cs="Times New Roman" w:hint="eastAsia"/>
          <w:bCs/>
          <w:sz w:val="20"/>
          <w:szCs w:val="20"/>
        </w:rPr>
        <w:t xml:space="preserve">. </w:t>
      </w:r>
      <w:r w:rsidR="006C0164" w:rsidRPr="00787BEA">
        <w:rPr>
          <w:rFonts w:ascii="Times New Roman" w:eastAsia="宋体" w:hAnsi="Times New Roman" w:cs="Times New Roman"/>
          <w:bCs/>
          <w:sz w:val="20"/>
          <w:szCs w:val="20"/>
        </w:rPr>
        <w:t>F</w:t>
      </w:r>
      <w:r w:rsidR="006C0164" w:rsidRPr="00787BEA">
        <w:rPr>
          <w:rFonts w:ascii="Times New Roman" w:eastAsia="宋体" w:hAnsi="Times New Roman" w:cs="Times New Roman" w:hint="eastAsia"/>
          <w:bCs/>
          <w:sz w:val="20"/>
          <w:szCs w:val="20"/>
        </w:rPr>
        <w:t xml:space="preserve">rom our perspective, this is still needed, and even LMF need to be aware of the </w:t>
      </w:r>
      <w:proofErr w:type="spellStart"/>
      <w:r w:rsidR="006C0164" w:rsidRPr="00787BEA">
        <w:rPr>
          <w:rFonts w:ascii="Times New Roman" w:eastAsia="宋体" w:hAnsi="Times New Roman" w:cs="Times New Roman" w:hint="eastAsia"/>
          <w:bCs/>
          <w:sz w:val="20"/>
          <w:szCs w:val="20"/>
        </w:rPr>
        <w:t>RedCap</w:t>
      </w:r>
      <w:proofErr w:type="spellEnd"/>
      <w:r w:rsidR="006C0164" w:rsidRPr="00787BEA">
        <w:rPr>
          <w:rFonts w:ascii="Times New Roman" w:eastAsia="宋体" w:hAnsi="Times New Roman" w:cs="Times New Roman" w:hint="eastAsia"/>
          <w:bCs/>
          <w:sz w:val="20"/>
          <w:szCs w:val="20"/>
        </w:rPr>
        <w:t xml:space="preserve"> positioning related </w:t>
      </w:r>
      <w:r w:rsidR="006C0164" w:rsidRPr="00787BEA">
        <w:rPr>
          <w:rFonts w:ascii="Times New Roman" w:eastAsia="宋体" w:hAnsi="Times New Roman" w:cs="Times New Roman"/>
          <w:bCs/>
          <w:sz w:val="20"/>
          <w:szCs w:val="20"/>
        </w:rPr>
        <w:t>capability</w:t>
      </w:r>
      <w:r w:rsidR="006C0164" w:rsidRPr="00787BEA">
        <w:rPr>
          <w:rFonts w:ascii="Times New Roman" w:eastAsia="宋体" w:hAnsi="Times New Roman" w:cs="Times New Roman" w:hint="eastAsia"/>
          <w:bCs/>
          <w:sz w:val="20"/>
          <w:szCs w:val="20"/>
        </w:rPr>
        <w:t xml:space="preserve">, e.g., on hopping related capability, so that LMF can determine </w:t>
      </w:r>
      <w:r w:rsidR="006C0164" w:rsidRPr="00787BEA">
        <w:rPr>
          <w:rFonts w:ascii="Times New Roman" w:eastAsia="宋体" w:hAnsi="Times New Roman" w:cs="Times New Roman"/>
          <w:bCs/>
          <w:sz w:val="20"/>
          <w:szCs w:val="20"/>
        </w:rPr>
        <w:t>suitable</w:t>
      </w:r>
      <w:r w:rsidR="006C0164" w:rsidRPr="00787BEA">
        <w:rPr>
          <w:rFonts w:ascii="Times New Roman" w:eastAsia="宋体" w:hAnsi="Times New Roman" w:cs="Times New Roman" w:hint="eastAsia"/>
          <w:bCs/>
          <w:sz w:val="20"/>
          <w:szCs w:val="20"/>
        </w:rPr>
        <w:t xml:space="preserve"> positioning method, and to recommend proper SRS </w:t>
      </w:r>
      <w:r w:rsidR="006C0164" w:rsidRPr="00787BEA">
        <w:rPr>
          <w:rFonts w:ascii="Times New Roman" w:eastAsia="宋体" w:hAnsi="Times New Roman" w:cs="Times New Roman"/>
          <w:bCs/>
          <w:sz w:val="20"/>
          <w:szCs w:val="20"/>
        </w:rPr>
        <w:t>configuration</w:t>
      </w:r>
      <w:r w:rsidR="006C0164" w:rsidRPr="00787BEA">
        <w:rPr>
          <w:rFonts w:ascii="Times New Roman" w:eastAsia="宋体" w:hAnsi="Times New Roman" w:cs="Times New Roman" w:hint="eastAsia"/>
          <w:bCs/>
          <w:sz w:val="20"/>
          <w:szCs w:val="20"/>
        </w:rPr>
        <w:t xml:space="preserve">. And for simple, such awareness can be </w:t>
      </w:r>
      <w:r w:rsidR="006C0164" w:rsidRPr="00787BEA">
        <w:rPr>
          <w:rFonts w:ascii="Times New Roman" w:eastAsia="宋体" w:hAnsi="Times New Roman" w:cs="Times New Roman"/>
          <w:bCs/>
          <w:sz w:val="20"/>
          <w:szCs w:val="20"/>
        </w:rPr>
        <w:t>enabled</w:t>
      </w:r>
      <w:r w:rsidR="006C0164" w:rsidRPr="00787BEA">
        <w:rPr>
          <w:rFonts w:ascii="Times New Roman" w:eastAsia="宋体" w:hAnsi="Times New Roman" w:cs="Times New Roman" w:hint="eastAsia"/>
          <w:bCs/>
          <w:sz w:val="20"/>
          <w:szCs w:val="20"/>
        </w:rPr>
        <w:t xml:space="preserve"> via LPP capability procedure. </w:t>
      </w:r>
    </w:p>
    <w:p w14:paraId="2C838D70" w14:textId="27F28029" w:rsidR="006C0164" w:rsidRPr="00787BEA" w:rsidRDefault="006C0164" w:rsidP="00401002">
      <w:pPr>
        <w:spacing w:after="240"/>
        <w:rPr>
          <w:rFonts w:ascii="Times New Roman" w:hAnsi="Times New Roman" w:cs="Times New Roman"/>
          <w:b/>
          <w:szCs w:val="20"/>
        </w:rPr>
      </w:pPr>
      <w:r w:rsidRPr="00787BEA">
        <w:rPr>
          <w:rFonts w:ascii="Times New Roman" w:hAnsi="Times New Roman" w:cs="Times New Roman"/>
          <w:b/>
          <w:szCs w:val="20"/>
        </w:rPr>
        <w:t>P</w:t>
      </w:r>
      <w:r w:rsidRPr="00787BEA">
        <w:rPr>
          <w:rFonts w:ascii="Times New Roman" w:hAnsi="Times New Roman" w:cs="Times New Roman" w:hint="eastAsia"/>
          <w:b/>
          <w:szCs w:val="20"/>
        </w:rPr>
        <w:t xml:space="preserve">roposal </w:t>
      </w:r>
      <w:r w:rsidR="00421D13">
        <w:rPr>
          <w:rFonts w:ascii="Times New Roman" w:hAnsi="Times New Roman" w:cs="Times New Roman" w:hint="eastAsia"/>
          <w:b/>
          <w:szCs w:val="20"/>
        </w:rPr>
        <w:t>8</w:t>
      </w:r>
      <w:r w:rsidRPr="00787BEA">
        <w:rPr>
          <w:rFonts w:ascii="Times New Roman" w:hAnsi="Times New Roman" w:cs="Times New Roman" w:hint="eastAsia"/>
          <w:b/>
          <w:szCs w:val="20"/>
        </w:rPr>
        <w:t xml:space="preserve">: </w:t>
      </w:r>
      <w:r w:rsidR="002765F9" w:rsidRPr="00787BEA">
        <w:rPr>
          <w:rFonts w:ascii="Times New Roman" w:hAnsi="Times New Roman" w:cs="Times New Roman" w:hint="eastAsia"/>
          <w:b/>
          <w:szCs w:val="20"/>
        </w:rPr>
        <w:t>The legacy LPP capability procedure shall be reused to provide the i</w:t>
      </w:r>
      <w:r w:rsidR="002765F9" w:rsidRPr="00787BEA">
        <w:rPr>
          <w:rFonts w:ascii="Times New Roman" w:hAnsi="Times New Roman" w:cs="Times New Roman"/>
          <w:b/>
          <w:szCs w:val="20"/>
        </w:rPr>
        <w:t xml:space="preserve">nformation on </w:t>
      </w:r>
      <w:proofErr w:type="spellStart"/>
      <w:r w:rsidR="002765F9" w:rsidRPr="00787BEA">
        <w:rPr>
          <w:rFonts w:ascii="Times New Roman" w:hAnsi="Times New Roman" w:cs="Times New Roman"/>
          <w:b/>
          <w:szCs w:val="20"/>
        </w:rPr>
        <w:t>RedCap</w:t>
      </w:r>
      <w:proofErr w:type="spellEnd"/>
      <w:r w:rsidR="002765F9" w:rsidRPr="00787BEA">
        <w:rPr>
          <w:rFonts w:ascii="Times New Roman" w:hAnsi="Times New Roman" w:cs="Times New Roman"/>
          <w:b/>
          <w:szCs w:val="20"/>
        </w:rPr>
        <w:t xml:space="preserve"> UE capability from the UE to the LMF</w:t>
      </w:r>
      <w:r w:rsidR="002765F9" w:rsidRPr="00787BEA">
        <w:rPr>
          <w:rFonts w:ascii="Times New Roman" w:hAnsi="Times New Roman" w:cs="Times New Roman" w:hint="eastAsia"/>
          <w:b/>
          <w:szCs w:val="20"/>
        </w:rPr>
        <w:t>.</w:t>
      </w:r>
    </w:p>
    <w:bookmarkEnd w:id="7"/>
    <w:bookmarkEnd w:id="8"/>
    <w:bookmarkEnd w:id="9"/>
    <w:bookmarkEnd w:id="10"/>
    <w:bookmarkEnd w:id="11"/>
    <w:bookmarkEnd w:id="12"/>
    <w:p w14:paraId="6F92C110" w14:textId="2947176F" w:rsidR="000A6A6F" w:rsidRPr="000A6A6F" w:rsidRDefault="000A6A6F" w:rsidP="000A6A6F">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 xml:space="preserve">3 </w:t>
      </w:r>
      <w:r w:rsidRPr="000A6A6F">
        <w:rPr>
          <w:rFonts w:cs="Times New Roman"/>
          <w:b w:val="0"/>
          <w:bCs w:val="0"/>
          <w:kern w:val="0"/>
          <w:sz w:val="36"/>
          <w:szCs w:val="20"/>
          <w:lang w:val="en-GB"/>
        </w:rPr>
        <w:t>Conclusions</w:t>
      </w:r>
    </w:p>
    <w:p w14:paraId="63455916" w14:textId="4E019258" w:rsidR="00D47391" w:rsidRDefault="000A6A6F" w:rsidP="000A6A6F">
      <w:pPr>
        <w:pStyle w:val="3GPPText"/>
        <w:rPr>
          <w:sz w:val="20"/>
          <w:lang w:val="en-GB" w:eastAsia="zh-CN"/>
        </w:rPr>
      </w:pPr>
      <w:r w:rsidRPr="000A6A6F">
        <w:rPr>
          <w:sz w:val="20"/>
          <w:lang w:val="en-GB"/>
        </w:rPr>
        <w:t>In this</w:t>
      </w:r>
      <w:r w:rsidR="00D47391">
        <w:rPr>
          <w:sz w:val="20"/>
          <w:lang w:val="en-GB"/>
        </w:rPr>
        <w:t xml:space="preserve"> contribution, we have </w:t>
      </w:r>
      <w:r w:rsidR="00D47391" w:rsidRPr="00D47391">
        <w:rPr>
          <w:sz w:val="20"/>
          <w:lang w:val="en-GB"/>
        </w:rPr>
        <w:t>discuss</w:t>
      </w:r>
      <w:r w:rsidR="00D47391">
        <w:rPr>
          <w:rFonts w:hint="eastAsia"/>
          <w:sz w:val="20"/>
          <w:lang w:val="en-GB" w:eastAsia="zh-CN"/>
        </w:rPr>
        <w:t>es</w:t>
      </w:r>
      <w:r w:rsidR="00D47391" w:rsidRPr="00D47391">
        <w:rPr>
          <w:sz w:val="20"/>
          <w:lang w:val="en-GB"/>
        </w:rPr>
        <w:t xml:space="preserve"> the </w:t>
      </w:r>
      <w:proofErr w:type="spellStart"/>
      <w:r w:rsidR="00D47391" w:rsidRPr="00D47391">
        <w:rPr>
          <w:sz w:val="20"/>
          <w:lang w:val="en-GB"/>
        </w:rPr>
        <w:t>signaling</w:t>
      </w:r>
      <w:proofErr w:type="spellEnd"/>
      <w:r w:rsidR="00D47391" w:rsidRPr="00D47391">
        <w:rPr>
          <w:sz w:val="20"/>
          <w:lang w:val="en-GB"/>
        </w:rPr>
        <w:t xml:space="preserve"> request to RAN2</w:t>
      </w:r>
      <w:r w:rsidR="00D47391">
        <w:rPr>
          <w:rFonts w:hint="eastAsia"/>
          <w:sz w:val="20"/>
          <w:lang w:val="en-GB" w:eastAsia="zh-CN"/>
        </w:rPr>
        <w:t xml:space="preserve"> and potential solutions based on</w:t>
      </w:r>
      <w:r w:rsidR="00D47391" w:rsidRPr="00D47391">
        <w:rPr>
          <w:sz w:val="20"/>
          <w:lang w:val="en-GB"/>
        </w:rPr>
        <w:t xml:space="preserve"> the </w:t>
      </w:r>
      <w:r w:rsidR="00D47391">
        <w:rPr>
          <w:sz w:val="20"/>
          <w:lang w:val="en-GB"/>
        </w:rPr>
        <w:t>RAN1 progress</w:t>
      </w:r>
      <w:r w:rsidR="00D47391" w:rsidRPr="00D47391">
        <w:rPr>
          <w:sz w:val="20"/>
          <w:lang w:val="en-GB"/>
        </w:rPr>
        <w:t>.</w:t>
      </w:r>
    </w:p>
    <w:p w14:paraId="629D607A" w14:textId="7F920219" w:rsidR="007665DC" w:rsidRPr="00D9242B" w:rsidRDefault="001F44A0" w:rsidP="000A6A6F">
      <w:pPr>
        <w:pStyle w:val="3GPPText"/>
        <w:rPr>
          <w:rFonts w:asciiTheme="minorHAnsi" w:hAnsiTheme="minorHAnsi"/>
          <w:i/>
          <w:sz w:val="18"/>
          <w:u w:val="single"/>
          <w:lang w:val="en-GB" w:eastAsia="zh-CN"/>
        </w:rPr>
      </w:pPr>
      <w:r w:rsidRPr="001F44A0">
        <w:rPr>
          <w:rFonts w:asciiTheme="minorHAnsi" w:hAnsiTheme="minorHAnsi" w:cs="Arial"/>
          <w:i/>
          <w:sz w:val="20"/>
          <w:u w:val="single"/>
          <w:lang w:val="en-GB"/>
        </w:rPr>
        <w:t xml:space="preserve">NR DL and UL carrier phase positioning </w:t>
      </w:r>
      <w:r w:rsidR="00D9242B" w:rsidRPr="00D9242B">
        <w:rPr>
          <w:rFonts w:asciiTheme="minorHAnsi" w:hAnsiTheme="minorHAnsi" w:cs="Arial"/>
          <w:i/>
          <w:sz w:val="20"/>
          <w:u w:val="single"/>
          <w:lang w:val="en-GB" w:eastAsia="zh-CN"/>
        </w:rPr>
        <w:t>aspect:</w:t>
      </w:r>
    </w:p>
    <w:p w14:paraId="20958F96" w14:textId="77777777" w:rsidR="00BC626C" w:rsidRDefault="00BC626C" w:rsidP="00BC626C">
      <w:pPr>
        <w:spacing w:after="240"/>
        <w:rPr>
          <w:rFonts w:ascii="Times New Roman" w:hAnsi="Times New Roman" w:cs="Times New Roman"/>
          <w:b/>
          <w:szCs w:val="20"/>
        </w:rPr>
      </w:pPr>
      <w:r w:rsidRPr="006B416A">
        <w:rPr>
          <w:rFonts w:ascii="Times New Roman" w:hAnsi="Times New Roman" w:cs="Times New Roman"/>
          <w:b/>
          <w:szCs w:val="20"/>
        </w:rPr>
        <w:t>Observation 1:</w:t>
      </w:r>
      <w:r w:rsidRPr="006B416A">
        <w:rPr>
          <w:rFonts w:ascii="Times New Roman" w:hAnsi="Times New Roman" w:cs="Times New Roman"/>
          <w:b/>
          <w:szCs w:val="20"/>
        </w:rPr>
        <w:tab/>
      </w:r>
      <w:r>
        <w:rPr>
          <w:rFonts w:ascii="Times New Roman" w:hAnsi="Times New Roman" w:cs="Times New Roman" w:hint="eastAsia"/>
          <w:b/>
          <w:szCs w:val="20"/>
        </w:rPr>
        <w:t xml:space="preserve">RAN1 will further discuss the </w:t>
      </w:r>
      <w:r w:rsidRPr="00723C60">
        <w:rPr>
          <w:rFonts w:ascii="Times New Roman" w:hAnsi="Times New Roman" w:cs="Times New Roman"/>
          <w:b/>
          <w:szCs w:val="20"/>
        </w:rPr>
        <w:t xml:space="preserve">detailed definition </w:t>
      </w:r>
      <w:r>
        <w:rPr>
          <w:rFonts w:ascii="Times New Roman" w:hAnsi="Times New Roman" w:cs="Times New Roman" w:hint="eastAsia"/>
          <w:b/>
          <w:szCs w:val="20"/>
        </w:rPr>
        <w:t>of</w:t>
      </w:r>
      <w:r w:rsidRPr="00130631">
        <w:rPr>
          <w:rFonts w:ascii="Times New Roman" w:hAnsi="Times New Roman" w:cs="Times New Roman" w:hint="eastAsia"/>
          <w:b/>
          <w:szCs w:val="20"/>
        </w:rPr>
        <w:t xml:space="preserve"> </w:t>
      </w:r>
      <w:r>
        <w:rPr>
          <w:rFonts w:ascii="Times New Roman" w:hAnsi="Times New Roman" w:cs="Times New Roman" w:hint="eastAsia"/>
          <w:b/>
          <w:szCs w:val="20"/>
        </w:rPr>
        <w:t xml:space="preserve">UL/DL CP/CPD measurements for both </w:t>
      </w:r>
      <w:r w:rsidRPr="008C0D88">
        <w:rPr>
          <w:rFonts w:ascii="Times New Roman" w:hAnsi="Times New Roman" w:cs="Times New Roman"/>
          <w:b/>
          <w:szCs w:val="20"/>
        </w:rPr>
        <w:t>UE-based and UE-assisted NR carrier phase positioning</w:t>
      </w:r>
      <w:r w:rsidRPr="006B416A">
        <w:rPr>
          <w:rFonts w:ascii="Times New Roman" w:hAnsi="Times New Roman" w:cs="Times New Roman"/>
          <w:b/>
          <w:szCs w:val="20"/>
        </w:rPr>
        <w:t>.</w:t>
      </w:r>
    </w:p>
    <w:p w14:paraId="636EF7CF" w14:textId="77777777" w:rsidR="00BC626C" w:rsidRPr="00B970C1" w:rsidRDefault="00BC626C" w:rsidP="00BC626C">
      <w:pPr>
        <w:rPr>
          <w:rFonts w:ascii="Times New Roman" w:hAnsi="Times New Roman" w:cs="Times New Roman"/>
          <w:b/>
          <w:szCs w:val="20"/>
        </w:rPr>
      </w:pPr>
      <w:r w:rsidRPr="00B970C1">
        <w:rPr>
          <w:rFonts w:ascii="Times New Roman" w:hAnsi="Times New Roman" w:cs="Times New Roman" w:hint="eastAsia"/>
          <w:b/>
          <w:szCs w:val="20"/>
        </w:rPr>
        <w:t xml:space="preserve">Proposal </w:t>
      </w:r>
      <w:r>
        <w:rPr>
          <w:rFonts w:ascii="Times New Roman" w:hAnsi="Times New Roman" w:cs="Times New Roman" w:hint="eastAsia"/>
          <w:b/>
          <w:szCs w:val="20"/>
        </w:rPr>
        <w:t>1</w:t>
      </w:r>
      <w:r w:rsidRPr="00B970C1">
        <w:rPr>
          <w:rFonts w:ascii="Times New Roman" w:hAnsi="Times New Roman" w:cs="Times New Roman"/>
          <w:b/>
          <w:szCs w:val="20"/>
        </w:rPr>
        <w:t>:</w:t>
      </w:r>
      <w:r w:rsidRPr="00B970C1">
        <w:rPr>
          <w:rFonts w:ascii="Times New Roman" w:hAnsi="Times New Roman" w:cs="Times New Roman" w:hint="eastAsia"/>
          <w:b/>
          <w:szCs w:val="20"/>
        </w:rPr>
        <w:t xml:space="preserve"> The </w:t>
      </w:r>
      <w:r>
        <w:rPr>
          <w:rFonts w:ascii="Times New Roman" w:hAnsi="Times New Roman" w:cs="Times New Roman" w:hint="eastAsia"/>
          <w:b/>
          <w:szCs w:val="20"/>
        </w:rPr>
        <w:t xml:space="preserve">measurements on CPP </w:t>
      </w:r>
      <w:r w:rsidRPr="00B970C1">
        <w:rPr>
          <w:rFonts w:ascii="Times New Roman" w:hAnsi="Times New Roman" w:cs="Times New Roman" w:hint="eastAsia"/>
          <w:b/>
          <w:szCs w:val="20"/>
        </w:rPr>
        <w:t xml:space="preserve">performed by UE </w:t>
      </w:r>
      <w:r>
        <w:rPr>
          <w:rFonts w:ascii="Times New Roman" w:hAnsi="Times New Roman" w:cs="Times New Roman" w:hint="eastAsia"/>
          <w:b/>
          <w:szCs w:val="20"/>
        </w:rPr>
        <w:t xml:space="preserve">and TRP </w:t>
      </w:r>
      <w:r w:rsidRPr="00B970C1">
        <w:rPr>
          <w:rFonts w:ascii="Times New Roman" w:hAnsi="Times New Roman" w:cs="Times New Roman" w:hint="eastAsia"/>
          <w:b/>
          <w:szCs w:val="20"/>
        </w:rPr>
        <w:t xml:space="preserve">can be reported to LMF </w:t>
      </w:r>
      <w:r>
        <w:rPr>
          <w:rFonts w:ascii="Times New Roman" w:hAnsi="Times New Roman" w:cs="Times New Roman" w:hint="eastAsia"/>
          <w:b/>
          <w:szCs w:val="20"/>
        </w:rPr>
        <w:t xml:space="preserve">via </w:t>
      </w:r>
      <w:r w:rsidRPr="00B970C1">
        <w:rPr>
          <w:rFonts w:ascii="Times New Roman" w:hAnsi="Times New Roman" w:cs="Times New Roman" w:hint="eastAsia"/>
          <w:b/>
          <w:szCs w:val="20"/>
        </w:rPr>
        <w:t xml:space="preserve">LPP </w:t>
      </w:r>
      <w:r>
        <w:rPr>
          <w:rFonts w:ascii="Times New Roman" w:hAnsi="Times New Roman" w:cs="Times New Roman" w:hint="eastAsia"/>
          <w:b/>
          <w:szCs w:val="20"/>
        </w:rPr>
        <w:t xml:space="preserve">and </w:t>
      </w:r>
      <w:proofErr w:type="spellStart"/>
      <w:r>
        <w:rPr>
          <w:rFonts w:ascii="Times New Roman" w:hAnsi="Times New Roman" w:cs="Times New Roman" w:hint="eastAsia"/>
          <w:b/>
          <w:szCs w:val="20"/>
        </w:rPr>
        <w:t>NRPPa</w:t>
      </w:r>
      <w:proofErr w:type="spellEnd"/>
      <w:r>
        <w:rPr>
          <w:rFonts w:ascii="Times New Roman" w:hAnsi="Times New Roman" w:cs="Times New Roman" w:hint="eastAsia"/>
          <w:b/>
          <w:szCs w:val="20"/>
        </w:rPr>
        <w:t xml:space="preserve"> </w:t>
      </w:r>
      <w:r w:rsidRPr="00B970C1">
        <w:rPr>
          <w:rFonts w:ascii="Times New Roman" w:hAnsi="Times New Roman" w:cs="Times New Roman" w:hint="eastAsia"/>
          <w:b/>
          <w:szCs w:val="20"/>
        </w:rPr>
        <w:t>messages</w:t>
      </w:r>
      <w:r>
        <w:rPr>
          <w:rFonts w:ascii="Times New Roman" w:hAnsi="Times New Roman" w:cs="Times New Roman" w:hint="eastAsia"/>
          <w:b/>
          <w:szCs w:val="20"/>
        </w:rPr>
        <w:t xml:space="preserve"> following the legacy procedure, including</w:t>
      </w:r>
      <w:r w:rsidRPr="00B970C1">
        <w:rPr>
          <w:rFonts w:ascii="Times New Roman" w:hAnsi="Times New Roman" w:cs="Times New Roman" w:hint="eastAsia"/>
          <w:b/>
          <w:szCs w:val="20"/>
        </w:rPr>
        <w:t>:</w:t>
      </w:r>
    </w:p>
    <w:p w14:paraId="33259BB0" w14:textId="77777777" w:rsidR="00BC626C" w:rsidRPr="00B970C1" w:rsidRDefault="00BC626C" w:rsidP="00BC626C">
      <w:pPr>
        <w:rPr>
          <w:rFonts w:ascii="Times New Roman" w:hAnsi="Times New Roman" w:cs="Times New Roman"/>
          <w:b/>
          <w:szCs w:val="20"/>
        </w:rPr>
      </w:pPr>
      <w:r w:rsidRPr="00B970C1">
        <w:rPr>
          <w:rFonts w:ascii="Times New Roman" w:hAnsi="Times New Roman" w:cs="Times New Roman" w:hint="eastAsia"/>
          <w:b/>
          <w:szCs w:val="20"/>
        </w:rPr>
        <w:t>- DL RSCP</w:t>
      </w:r>
    </w:p>
    <w:p w14:paraId="44D28076" w14:textId="77777777" w:rsidR="00BC626C" w:rsidRPr="00B970C1" w:rsidRDefault="00BC626C" w:rsidP="00BC626C">
      <w:pPr>
        <w:rPr>
          <w:rFonts w:ascii="Times New Roman" w:hAnsi="Times New Roman" w:cs="Times New Roman"/>
          <w:b/>
          <w:szCs w:val="20"/>
        </w:rPr>
      </w:pPr>
      <w:r w:rsidRPr="00B970C1">
        <w:rPr>
          <w:rFonts w:ascii="Times New Roman" w:hAnsi="Times New Roman" w:cs="Times New Roman" w:hint="eastAsia"/>
          <w:b/>
          <w:szCs w:val="20"/>
        </w:rPr>
        <w:t>- DL RSCPD</w:t>
      </w:r>
    </w:p>
    <w:p w14:paraId="5A96FA52" w14:textId="77777777" w:rsidR="00BC626C" w:rsidRPr="00B970C1" w:rsidRDefault="00BC626C" w:rsidP="00BC626C">
      <w:pPr>
        <w:rPr>
          <w:rFonts w:ascii="Times New Roman" w:hAnsi="Times New Roman" w:cs="Times New Roman"/>
          <w:b/>
          <w:szCs w:val="20"/>
        </w:rPr>
      </w:pPr>
      <w:r w:rsidRPr="00B970C1">
        <w:rPr>
          <w:rFonts w:ascii="Times New Roman" w:hAnsi="Times New Roman" w:cs="Times New Roman" w:hint="eastAsia"/>
          <w:b/>
          <w:szCs w:val="20"/>
        </w:rPr>
        <w:t>- UL RSCP</w:t>
      </w:r>
    </w:p>
    <w:p w14:paraId="6D0DF241" w14:textId="77777777" w:rsidR="00BC626C" w:rsidRDefault="00BC626C" w:rsidP="00BC626C">
      <w:pPr>
        <w:spacing w:after="240"/>
        <w:rPr>
          <w:rFonts w:ascii="Times New Roman" w:hAnsi="Times New Roman" w:cs="Times New Roman"/>
          <w:b/>
          <w:szCs w:val="20"/>
        </w:rPr>
      </w:pPr>
      <w:r>
        <w:rPr>
          <w:rFonts w:ascii="Times New Roman" w:hAnsi="Times New Roman" w:cs="Times New Roman" w:hint="eastAsia"/>
          <w:b/>
          <w:szCs w:val="20"/>
        </w:rPr>
        <w:t xml:space="preserve">FFS </w:t>
      </w:r>
      <w:r w:rsidRPr="002A2E1E">
        <w:rPr>
          <w:rFonts w:ascii="Times New Roman" w:hAnsi="Times New Roman" w:cs="Times New Roman"/>
          <w:b/>
          <w:szCs w:val="20"/>
        </w:rPr>
        <w:t>which legacy positioning measurements among RSTD, RTOA, UE Rx-</w:t>
      </w:r>
      <w:proofErr w:type="spellStart"/>
      <w:r w:rsidRPr="002A2E1E">
        <w:rPr>
          <w:rFonts w:ascii="Times New Roman" w:hAnsi="Times New Roman" w:cs="Times New Roman"/>
          <w:b/>
          <w:szCs w:val="20"/>
        </w:rPr>
        <w:t>Tx</w:t>
      </w:r>
      <w:proofErr w:type="spellEnd"/>
      <w:r w:rsidRPr="002A2E1E">
        <w:rPr>
          <w:rFonts w:ascii="Times New Roman" w:hAnsi="Times New Roman" w:cs="Times New Roman"/>
          <w:b/>
          <w:szCs w:val="20"/>
        </w:rPr>
        <w:t xml:space="preserve"> time difference measurements, </w:t>
      </w:r>
      <w:proofErr w:type="spellStart"/>
      <w:r w:rsidRPr="002A2E1E">
        <w:rPr>
          <w:rFonts w:ascii="Times New Roman" w:hAnsi="Times New Roman" w:cs="Times New Roman"/>
          <w:b/>
          <w:szCs w:val="20"/>
        </w:rPr>
        <w:t>gNB</w:t>
      </w:r>
      <w:proofErr w:type="spellEnd"/>
      <w:r w:rsidRPr="002A2E1E">
        <w:rPr>
          <w:rFonts w:ascii="Times New Roman" w:hAnsi="Times New Roman" w:cs="Times New Roman"/>
          <w:b/>
          <w:szCs w:val="20"/>
        </w:rPr>
        <w:t xml:space="preserve"> Rx-</w:t>
      </w:r>
      <w:proofErr w:type="spellStart"/>
      <w:r w:rsidRPr="002A2E1E">
        <w:rPr>
          <w:rFonts w:ascii="Times New Roman" w:hAnsi="Times New Roman" w:cs="Times New Roman"/>
          <w:b/>
          <w:szCs w:val="20"/>
        </w:rPr>
        <w:t>Tx</w:t>
      </w:r>
      <w:proofErr w:type="spellEnd"/>
      <w:r w:rsidRPr="002A2E1E">
        <w:rPr>
          <w:rFonts w:ascii="Times New Roman" w:hAnsi="Times New Roman" w:cs="Times New Roman"/>
          <w:b/>
          <w:szCs w:val="20"/>
        </w:rPr>
        <w:t xml:space="preserve"> time difference measurements</w:t>
      </w:r>
      <w:r w:rsidRPr="002A2E1E">
        <w:rPr>
          <w:rFonts w:ascii="Times New Roman" w:hAnsi="Times New Roman" w:cs="Times New Roman" w:hint="eastAsia"/>
          <w:b/>
          <w:szCs w:val="20"/>
        </w:rPr>
        <w:t xml:space="preserve"> </w:t>
      </w:r>
      <w:r>
        <w:rPr>
          <w:rFonts w:ascii="Times New Roman" w:hAnsi="Times New Roman" w:cs="Times New Roman" w:hint="eastAsia"/>
          <w:b/>
          <w:szCs w:val="20"/>
        </w:rPr>
        <w:t>in RAN1 at first.</w:t>
      </w:r>
    </w:p>
    <w:p w14:paraId="3DA0D842" w14:textId="6362981B" w:rsidR="001F44A0" w:rsidRDefault="00DB36F3" w:rsidP="001F44A0">
      <w:pPr>
        <w:rPr>
          <w:rFonts w:ascii="Times New Roman" w:hAnsi="Times New Roman" w:cs="Times New Roman"/>
          <w:b/>
          <w:szCs w:val="20"/>
        </w:rPr>
      </w:pPr>
      <w:r w:rsidRPr="0080640F">
        <w:rPr>
          <w:rFonts w:ascii="Times New Roman" w:hAnsi="Times New Roman" w:cs="Times New Roman"/>
          <w:b/>
          <w:szCs w:val="20"/>
        </w:rPr>
        <w:t xml:space="preserve">Proposal </w:t>
      </w:r>
      <w:r>
        <w:rPr>
          <w:rFonts w:ascii="Times New Roman" w:hAnsi="Times New Roman" w:cs="Times New Roman" w:hint="eastAsia"/>
          <w:b/>
          <w:szCs w:val="20"/>
        </w:rPr>
        <w:t>2</w:t>
      </w:r>
      <w:r w:rsidRPr="0080640F">
        <w:rPr>
          <w:rFonts w:ascii="Times New Roman" w:hAnsi="Times New Roman" w:cs="Times New Roman"/>
          <w:b/>
          <w:szCs w:val="20"/>
        </w:rPr>
        <w:t xml:space="preserve">: </w:t>
      </w:r>
      <w:r>
        <w:rPr>
          <w:rFonts w:ascii="Times New Roman" w:hAnsi="Times New Roman" w:cs="Times New Roman" w:hint="eastAsia"/>
          <w:b/>
          <w:szCs w:val="20"/>
        </w:rPr>
        <w:t xml:space="preserve">For </w:t>
      </w:r>
      <w:r w:rsidRPr="0080640F">
        <w:rPr>
          <w:rFonts w:ascii="Times New Roman" w:hAnsi="Times New Roman" w:cs="Times New Roman"/>
          <w:b/>
          <w:szCs w:val="20"/>
        </w:rPr>
        <w:t>simultaneous measurements</w:t>
      </w:r>
      <w:r>
        <w:rPr>
          <w:rFonts w:ascii="Times New Roman" w:hAnsi="Times New Roman" w:cs="Times New Roman" w:hint="eastAsia"/>
          <w:b/>
          <w:szCs w:val="20"/>
        </w:rPr>
        <w:t xml:space="preserve"> and </w:t>
      </w:r>
      <w:r w:rsidRPr="009A5739">
        <w:rPr>
          <w:rFonts w:ascii="Times New Roman" w:hAnsi="Times New Roman" w:cs="Times New Roman"/>
          <w:b/>
          <w:szCs w:val="20"/>
        </w:rPr>
        <w:t>transmission</w:t>
      </w:r>
      <w:r>
        <w:rPr>
          <w:rFonts w:ascii="Times New Roman" w:hAnsi="Times New Roman" w:cs="Times New Roman" w:hint="eastAsia"/>
          <w:b/>
          <w:szCs w:val="20"/>
        </w:rPr>
        <w:t>,</w:t>
      </w:r>
      <w:r w:rsidRPr="0080640F">
        <w:rPr>
          <w:rFonts w:ascii="Times New Roman" w:hAnsi="Times New Roman" w:cs="Times New Roman"/>
          <w:b/>
          <w:szCs w:val="20"/>
        </w:rPr>
        <w:t xml:space="preserve"> </w:t>
      </w:r>
      <w:r>
        <w:rPr>
          <w:rFonts w:ascii="Times New Roman" w:hAnsi="Times New Roman" w:cs="Times New Roman" w:hint="eastAsia"/>
          <w:b/>
          <w:szCs w:val="20"/>
        </w:rPr>
        <w:t xml:space="preserve">RAN2 to wait for RAN1 conclusions on </w:t>
      </w:r>
      <w:r w:rsidRPr="0080640F">
        <w:rPr>
          <w:rFonts w:ascii="Times New Roman" w:hAnsi="Times New Roman" w:cs="Times New Roman"/>
          <w:b/>
          <w:szCs w:val="20"/>
        </w:rPr>
        <w:t>simultaneous measurements of the same DL</w:t>
      </w:r>
      <w:r w:rsidRPr="0080640F">
        <w:rPr>
          <w:rFonts w:ascii="Times New Roman" w:hAnsi="Times New Roman" w:cs="Times New Roman" w:hint="eastAsia"/>
          <w:b/>
          <w:szCs w:val="20"/>
        </w:rPr>
        <w:t xml:space="preserve"> </w:t>
      </w:r>
      <w:r w:rsidRPr="0080640F">
        <w:rPr>
          <w:rFonts w:ascii="Times New Roman" w:hAnsi="Times New Roman" w:cs="Times New Roman"/>
          <w:b/>
          <w:szCs w:val="20"/>
        </w:rPr>
        <w:t>PRS for multiple UEs</w:t>
      </w:r>
      <w:r>
        <w:rPr>
          <w:rFonts w:ascii="Times New Roman" w:hAnsi="Times New Roman" w:cs="Times New Roman" w:hint="eastAsia"/>
          <w:b/>
          <w:szCs w:val="20"/>
        </w:rPr>
        <w:t xml:space="preserve">, and </w:t>
      </w:r>
      <w:r w:rsidRPr="0080640F">
        <w:rPr>
          <w:rFonts w:ascii="Times New Roman" w:hAnsi="Times New Roman" w:cs="Times New Roman"/>
          <w:b/>
          <w:szCs w:val="20"/>
        </w:rPr>
        <w:t xml:space="preserve">simultaneous </w:t>
      </w:r>
      <w:r w:rsidRPr="00A6726E">
        <w:rPr>
          <w:rFonts w:ascii="Times New Roman" w:hAnsi="Times New Roman" w:cs="Times New Roman"/>
          <w:b/>
          <w:szCs w:val="20"/>
        </w:rPr>
        <w:t xml:space="preserve">transmission of SRS </w:t>
      </w:r>
      <w:r>
        <w:rPr>
          <w:rFonts w:ascii="Times New Roman" w:hAnsi="Times New Roman" w:cs="Times New Roman" w:hint="eastAsia"/>
          <w:b/>
          <w:szCs w:val="20"/>
        </w:rPr>
        <w:t xml:space="preserve">and </w:t>
      </w:r>
      <w:r w:rsidRPr="0080640F">
        <w:rPr>
          <w:rFonts w:ascii="Times New Roman" w:hAnsi="Times New Roman" w:cs="Times New Roman"/>
          <w:b/>
          <w:szCs w:val="20"/>
        </w:rPr>
        <w:t xml:space="preserve">simultaneous </w:t>
      </w:r>
      <w:r w:rsidRPr="0090595C">
        <w:rPr>
          <w:rFonts w:ascii="Times New Roman" w:hAnsi="Times New Roman" w:cs="Times New Roman"/>
          <w:b/>
          <w:szCs w:val="20"/>
        </w:rPr>
        <w:t xml:space="preserve">measurements </w:t>
      </w:r>
      <w:r>
        <w:rPr>
          <w:rFonts w:ascii="Times New Roman" w:hAnsi="Times New Roman" w:cs="Times New Roman" w:hint="eastAsia"/>
          <w:b/>
          <w:szCs w:val="20"/>
        </w:rPr>
        <w:t>of</w:t>
      </w:r>
      <w:r>
        <w:rPr>
          <w:rFonts w:ascii="Times New Roman" w:hAnsi="Times New Roman" w:cs="Times New Roman"/>
          <w:b/>
          <w:szCs w:val="20"/>
        </w:rPr>
        <w:t xml:space="preserve"> target UE and PRU</w:t>
      </w:r>
      <w:r>
        <w:rPr>
          <w:rFonts w:ascii="Times New Roman" w:hAnsi="Times New Roman" w:cs="Times New Roman" w:hint="eastAsia"/>
          <w:b/>
          <w:szCs w:val="20"/>
        </w:rPr>
        <w:t xml:space="preserve"> in </w:t>
      </w:r>
      <w:proofErr w:type="spellStart"/>
      <w:r>
        <w:rPr>
          <w:rFonts w:ascii="Times New Roman" w:hAnsi="Times New Roman" w:cs="Times New Roman" w:hint="eastAsia"/>
          <w:b/>
          <w:szCs w:val="20"/>
        </w:rPr>
        <w:t>gNB</w:t>
      </w:r>
      <w:proofErr w:type="spellEnd"/>
      <w:r w:rsidRPr="00A6726E">
        <w:rPr>
          <w:rFonts w:ascii="Times New Roman" w:hAnsi="Times New Roman" w:cs="Times New Roman"/>
          <w:b/>
          <w:szCs w:val="20"/>
        </w:rPr>
        <w:t>.</w:t>
      </w:r>
    </w:p>
    <w:p w14:paraId="6559DC95" w14:textId="77777777" w:rsidR="00D0062C" w:rsidRDefault="00D0062C" w:rsidP="001F44A0"/>
    <w:p w14:paraId="065E6D46" w14:textId="734C57A1" w:rsidR="000A6A6F" w:rsidRPr="00D9242B" w:rsidRDefault="001F44A0" w:rsidP="00D9242B">
      <w:pPr>
        <w:pStyle w:val="3GPPText"/>
        <w:rPr>
          <w:rFonts w:asciiTheme="minorHAnsi" w:hAnsiTheme="minorHAnsi" w:cs="Arial"/>
          <w:i/>
          <w:sz w:val="20"/>
          <w:u w:val="single"/>
          <w:lang w:val="en-GB" w:eastAsia="zh-CN"/>
        </w:rPr>
      </w:pPr>
      <w:r w:rsidRPr="001F44A0">
        <w:rPr>
          <w:rFonts w:asciiTheme="minorHAnsi" w:hAnsiTheme="minorHAnsi" w:cs="Arial"/>
          <w:i/>
          <w:sz w:val="20"/>
          <w:u w:val="single"/>
          <w:lang w:val="en-GB"/>
        </w:rPr>
        <w:t>Bandwidth aggregation for positioning measurements</w:t>
      </w:r>
      <w:r w:rsidRPr="001F44A0">
        <w:rPr>
          <w:rFonts w:asciiTheme="minorHAnsi" w:hAnsiTheme="minorHAnsi" w:cs="Arial" w:hint="eastAsia"/>
          <w:i/>
          <w:sz w:val="20"/>
          <w:u w:val="single"/>
          <w:lang w:val="en-GB"/>
        </w:rPr>
        <w:t xml:space="preserve"> </w:t>
      </w:r>
      <w:r w:rsidR="00820D51">
        <w:rPr>
          <w:rFonts w:asciiTheme="minorHAnsi" w:hAnsiTheme="minorHAnsi" w:cs="Arial" w:hint="eastAsia"/>
          <w:i/>
          <w:sz w:val="20"/>
          <w:u w:val="single"/>
          <w:lang w:val="en-GB" w:eastAsia="zh-CN"/>
        </w:rPr>
        <w:t>aspect:</w:t>
      </w:r>
    </w:p>
    <w:p w14:paraId="432A71B2" w14:textId="77777777" w:rsidR="00EB1031" w:rsidRPr="00805773" w:rsidRDefault="00EB1031" w:rsidP="00EB1031">
      <w:pPr>
        <w:rPr>
          <w:rFonts w:ascii="Times New Roman" w:hAnsi="Times New Roman" w:cs="Times New Roman"/>
          <w:b/>
          <w:szCs w:val="20"/>
        </w:rPr>
      </w:pPr>
      <w:r w:rsidRPr="00805773">
        <w:rPr>
          <w:rFonts w:ascii="Times New Roman" w:hAnsi="Times New Roman" w:cs="Times New Roman"/>
          <w:b/>
          <w:szCs w:val="20"/>
        </w:rPr>
        <w:t xml:space="preserve">Proposal </w:t>
      </w:r>
      <w:r>
        <w:rPr>
          <w:rFonts w:ascii="Times New Roman" w:hAnsi="Times New Roman" w:cs="Times New Roman" w:hint="eastAsia"/>
          <w:b/>
          <w:szCs w:val="20"/>
        </w:rPr>
        <w:t>3</w:t>
      </w:r>
      <w:r w:rsidRPr="00805773">
        <w:rPr>
          <w:rFonts w:ascii="Times New Roman" w:hAnsi="Times New Roman" w:cs="Times New Roman"/>
          <w:b/>
          <w:szCs w:val="20"/>
        </w:rPr>
        <w:t xml:space="preserve">: </w:t>
      </w:r>
      <w:r>
        <w:rPr>
          <w:rFonts w:ascii="Times New Roman" w:hAnsi="Times New Roman" w:cs="Times New Roman" w:hint="eastAsia"/>
          <w:b/>
          <w:szCs w:val="20"/>
        </w:rPr>
        <w:t>RAN2 to discuss enhancing</w:t>
      </w:r>
      <w:r w:rsidRPr="00805773">
        <w:rPr>
          <w:rFonts w:ascii="Times New Roman" w:hAnsi="Times New Roman" w:cs="Times New Roman" w:hint="eastAsia"/>
          <w:b/>
          <w:szCs w:val="20"/>
        </w:rPr>
        <w:t xml:space="preserve"> </w:t>
      </w:r>
      <w:r>
        <w:rPr>
          <w:rFonts w:ascii="Times New Roman" w:hAnsi="Times New Roman" w:cs="Times New Roman" w:hint="eastAsia"/>
          <w:b/>
          <w:szCs w:val="20"/>
        </w:rPr>
        <w:t xml:space="preserve">the LPP </w:t>
      </w:r>
      <w:r w:rsidRPr="00805773">
        <w:rPr>
          <w:rFonts w:ascii="Times New Roman" w:hAnsi="Times New Roman" w:cs="Times New Roman"/>
          <w:b/>
          <w:szCs w:val="20"/>
        </w:rPr>
        <w:t>signaling</w:t>
      </w:r>
      <w:r w:rsidRPr="00805773">
        <w:rPr>
          <w:rFonts w:ascii="Times New Roman" w:hAnsi="Times New Roman" w:cs="Times New Roman" w:hint="eastAsia"/>
          <w:b/>
          <w:szCs w:val="20"/>
        </w:rPr>
        <w:t xml:space="preserve"> </w:t>
      </w:r>
      <w:r>
        <w:rPr>
          <w:rFonts w:ascii="Times New Roman" w:hAnsi="Times New Roman" w:cs="Times New Roman" w:hint="eastAsia"/>
          <w:b/>
          <w:szCs w:val="20"/>
        </w:rPr>
        <w:t xml:space="preserve">procedure to support PRS </w:t>
      </w:r>
      <w:r w:rsidRPr="0087274B">
        <w:rPr>
          <w:rFonts w:ascii="Times New Roman" w:hAnsi="Times New Roman" w:cs="Times New Roman"/>
          <w:b/>
          <w:szCs w:val="20"/>
        </w:rPr>
        <w:t>aggregation</w:t>
      </w:r>
      <w:r>
        <w:rPr>
          <w:rFonts w:ascii="Times New Roman" w:hAnsi="Times New Roman" w:cs="Times New Roman" w:hint="eastAsia"/>
          <w:b/>
          <w:szCs w:val="20"/>
        </w:rPr>
        <w:t xml:space="preserve">, </w:t>
      </w:r>
      <w:r w:rsidRPr="00805773">
        <w:rPr>
          <w:rFonts w:ascii="Times New Roman" w:hAnsi="Times New Roman" w:cs="Times New Roman" w:hint="eastAsia"/>
          <w:b/>
          <w:szCs w:val="20"/>
        </w:rPr>
        <w:t>including</w:t>
      </w:r>
      <w:r>
        <w:rPr>
          <w:rFonts w:ascii="Times New Roman" w:hAnsi="Times New Roman" w:cs="Times New Roman" w:hint="eastAsia"/>
          <w:b/>
          <w:szCs w:val="20"/>
        </w:rPr>
        <w:t xml:space="preserve"> at least the following aspects</w:t>
      </w:r>
      <w:r w:rsidRPr="00805773">
        <w:rPr>
          <w:rFonts w:ascii="Times New Roman" w:hAnsi="Times New Roman" w:cs="Times New Roman" w:hint="eastAsia"/>
          <w:b/>
          <w:szCs w:val="20"/>
        </w:rPr>
        <w:t>:</w:t>
      </w:r>
    </w:p>
    <w:p w14:paraId="4E58A0B1" w14:textId="77777777" w:rsidR="00EB1031" w:rsidRPr="0087274B" w:rsidRDefault="00EB1031" w:rsidP="00EB1031">
      <w:pPr>
        <w:pStyle w:val="aa"/>
        <w:numPr>
          <w:ilvl w:val="0"/>
          <w:numId w:val="30"/>
        </w:numPr>
        <w:ind w:firstLineChars="0"/>
        <w:rPr>
          <w:rFonts w:ascii="Times New Roman" w:eastAsiaTheme="minorEastAsia" w:hAnsi="Times New Roman" w:cs="Times New Roman"/>
          <w:b/>
          <w:color w:val="auto"/>
          <w:sz w:val="21"/>
          <w:lang w:val="en-US" w:eastAsia="zh-CN"/>
        </w:rPr>
      </w:pPr>
      <w:r w:rsidRPr="0087274B">
        <w:rPr>
          <w:rFonts w:ascii="Times New Roman" w:eastAsiaTheme="minorEastAsia" w:hAnsi="Times New Roman" w:cs="Times New Roman" w:hint="eastAsia"/>
          <w:b/>
          <w:color w:val="auto"/>
          <w:sz w:val="21"/>
          <w:lang w:val="en-US" w:eastAsia="zh-CN"/>
        </w:rPr>
        <w:t>LPP assistance data enhancement to let LMF</w:t>
      </w:r>
      <w:r w:rsidRPr="0087274B">
        <w:rPr>
          <w:rFonts w:ascii="Times New Roman" w:eastAsiaTheme="minorEastAsia" w:hAnsi="Times New Roman" w:cs="Times New Roman"/>
          <w:b/>
          <w:color w:val="auto"/>
          <w:sz w:val="21"/>
          <w:lang w:val="en-US" w:eastAsia="zh-CN"/>
        </w:rPr>
        <w:t xml:space="preserve"> indicate UE which two or three PFL</w:t>
      </w:r>
      <w:r>
        <w:rPr>
          <w:rFonts w:ascii="Times New Roman" w:eastAsiaTheme="minorEastAsia" w:hAnsi="Times New Roman" w:cs="Times New Roman" w:hint="eastAsia"/>
          <w:b/>
          <w:color w:val="auto"/>
          <w:sz w:val="21"/>
          <w:lang w:val="en-US" w:eastAsia="zh-CN"/>
        </w:rPr>
        <w:t>s</w:t>
      </w:r>
      <w:r w:rsidRPr="0087274B">
        <w:rPr>
          <w:rFonts w:ascii="Times New Roman" w:eastAsiaTheme="minorEastAsia" w:hAnsi="Times New Roman" w:cs="Times New Roman"/>
          <w:b/>
          <w:color w:val="auto"/>
          <w:sz w:val="21"/>
          <w:lang w:val="en-US" w:eastAsia="zh-CN"/>
        </w:rPr>
        <w:t xml:space="preserve"> are linked</w:t>
      </w:r>
    </w:p>
    <w:p w14:paraId="391976C6" w14:textId="77777777" w:rsidR="00EB1031" w:rsidRPr="00365BC3" w:rsidRDefault="00EB1031" w:rsidP="00EB1031">
      <w:pPr>
        <w:pStyle w:val="aa"/>
        <w:numPr>
          <w:ilvl w:val="0"/>
          <w:numId w:val="30"/>
        </w:numPr>
        <w:ind w:firstLineChars="0"/>
        <w:rPr>
          <w:rFonts w:ascii="Times New Roman" w:eastAsiaTheme="minorEastAsia" w:hAnsi="Times New Roman" w:cs="Times New Roman"/>
          <w:b/>
          <w:color w:val="auto"/>
          <w:sz w:val="21"/>
          <w:lang w:val="en-US" w:eastAsia="zh-CN"/>
        </w:rPr>
      </w:pPr>
      <w:r w:rsidRPr="00365BC3">
        <w:rPr>
          <w:rFonts w:ascii="Times New Roman" w:eastAsiaTheme="minorEastAsia" w:hAnsi="Times New Roman" w:cs="Times New Roman"/>
          <w:b/>
          <w:color w:val="auto"/>
          <w:sz w:val="21"/>
          <w:lang w:val="en-US" w:eastAsia="zh-CN"/>
        </w:rPr>
        <w:t>PFL aggregation indication</w:t>
      </w:r>
      <w:r w:rsidRPr="00365BC3">
        <w:rPr>
          <w:rFonts w:ascii="Times New Roman" w:eastAsiaTheme="minorEastAsia" w:hAnsi="Times New Roman" w:cs="Times New Roman" w:hint="eastAsia"/>
          <w:b/>
          <w:color w:val="auto"/>
          <w:sz w:val="21"/>
          <w:lang w:val="en-US" w:eastAsia="zh-CN"/>
        </w:rPr>
        <w:t>,</w:t>
      </w:r>
      <w:r w:rsidRPr="00365BC3">
        <w:t xml:space="preserve"> </w:t>
      </w:r>
      <w:r w:rsidRPr="00365BC3">
        <w:rPr>
          <w:rFonts w:ascii="Times New Roman" w:eastAsiaTheme="minorEastAsia" w:hAnsi="Times New Roman" w:cs="Times New Roman"/>
          <w:b/>
          <w:color w:val="auto"/>
          <w:sz w:val="21"/>
          <w:lang w:val="en-US" w:eastAsia="zh-CN"/>
        </w:rPr>
        <w:t xml:space="preserve">FFS whether to use PRS assistance data or use location information request message to indicate UE </w:t>
      </w:r>
      <w:r w:rsidRPr="00365BC3">
        <w:rPr>
          <w:rFonts w:ascii="Times New Roman" w:eastAsiaTheme="minorEastAsia" w:hAnsi="Times New Roman" w:cs="Times New Roman" w:hint="eastAsia"/>
          <w:b/>
          <w:color w:val="auto"/>
          <w:sz w:val="21"/>
          <w:lang w:val="en-US" w:eastAsia="zh-CN"/>
        </w:rPr>
        <w:t>in RAN1</w:t>
      </w:r>
    </w:p>
    <w:p w14:paraId="4AD2AF9A" w14:textId="55937DDD" w:rsidR="00421D13" w:rsidRDefault="00421D13" w:rsidP="00EB1031">
      <w:pPr>
        <w:rPr>
          <w:rFonts w:ascii="Times New Roman" w:hAnsi="Times New Roman" w:cs="Times New Roman"/>
          <w:b/>
          <w:szCs w:val="20"/>
        </w:rPr>
      </w:pPr>
      <w:r>
        <w:rPr>
          <w:rFonts w:ascii="Times New Roman" w:hAnsi="Times New Roman" w:cs="Times New Roman"/>
          <w:b/>
          <w:szCs w:val="20"/>
        </w:rPr>
        <w:t xml:space="preserve">Proposal </w:t>
      </w:r>
      <w:r w:rsidRPr="00421D13">
        <w:rPr>
          <w:rFonts w:ascii="Times New Roman" w:hAnsi="Times New Roman" w:cs="Times New Roman"/>
          <w:b/>
          <w:szCs w:val="20"/>
        </w:rPr>
        <w:t>4: RAN2 to discuss enhancing SRS configuration to link the two or three carriers for UEs in RRC connected state.</w:t>
      </w:r>
    </w:p>
    <w:p w14:paraId="60E1F3F1" w14:textId="77777777" w:rsidR="00421D13" w:rsidRDefault="00421D13" w:rsidP="00EB1031">
      <w:pPr>
        <w:rPr>
          <w:rFonts w:ascii="Times New Roman" w:hAnsi="Times New Roman" w:cs="Times New Roman"/>
          <w:b/>
          <w:szCs w:val="20"/>
        </w:rPr>
      </w:pPr>
    </w:p>
    <w:p w14:paraId="70927CD1" w14:textId="1D2B7299" w:rsidR="00EB1031" w:rsidRDefault="00EB1031" w:rsidP="00EB1031">
      <w:pPr>
        <w:rPr>
          <w:rFonts w:ascii="Times New Roman" w:hAnsi="Times New Roman" w:cs="Times New Roman"/>
          <w:b/>
          <w:szCs w:val="20"/>
        </w:rPr>
      </w:pPr>
      <w:r w:rsidRPr="00805773">
        <w:rPr>
          <w:rFonts w:ascii="Times New Roman" w:hAnsi="Times New Roman" w:cs="Times New Roman"/>
          <w:b/>
          <w:szCs w:val="20"/>
        </w:rPr>
        <w:t xml:space="preserve">Proposal </w:t>
      </w:r>
      <w:r w:rsidR="00421D13">
        <w:rPr>
          <w:rFonts w:ascii="Times New Roman" w:hAnsi="Times New Roman" w:cs="Times New Roman" w:hint="eastAsia"/>
          <w:b/>
          <w:szCs w:val="20"/>
        </w:rPr>
        <w:t>5</w:t>
      </w:r>
      <w:r w:rsidRPr="00805773">
        <w:rPr>
          <w:rFonts w:ascii="Times New Roman" w:hAnsi="Times New Roman" w:cs="Times New Roman"/>
          <w:b/>
          <w:szCs w:val="20"/>
        </w:rPr>
        <w:t xml:space="preserve">: </w:t>
      </w:r>
      <w:r>
        <w:rPr>
          <w:rFonts w:ascii="Times New Roman" w:hAnsi="Times New Roman" w:cs="Times New Roman" w:hint="eastAsia"/>
          <w:b/>
          <w:szCs w:val="20"/>
        </w:rPr>
        <w:t xml:space="preserve">RAN2 to discuss the solution of single MAC CE </w:t>
      </w:r>
      <w:r w:rsidRPr="003A14B8">
        <w:rPr>
          <w:rFonts w:ascii="Times New Roman" w:hAnsi="Times New Roman" w:cs="Times New Roman"/>
          <w:b/>
          <w:szCs w:val="20"/>
        </w:rPr>
        <w:t>activating positioning SRS resource sets across the linked carriers</w:t>
      </w:r>
      <w:r w:rsidRPr="003A14B8">
        <w:rPr>
          <w:rFonts w:ascii="Times New Roman" w:hAnsi="Times New Roman" w:cs="Times New Roman" w:hint="eastAsia"/>
          <w:b/>
          <w:szCs w:val="20"/>
        </w:rPr>
        <w:t xml:space="preserve"> </w:t>
      </w:r>
      <w:r>
        <w:rPr>
          <w:rFonts w:ascii="Times New Roman" w:hAnsi="Times New Roman" w:cs="Times New Roman" w:hint="eastAsia"/>
          <w:b/>
          <w:szCs w:val="20"/>
        </w:rPr>
        <w:t>procedures</w:t>
      </w:r>
      <w:r w:rsidRPr="006A7803">
        <w:rPr>
          <w:rFonts w:ascii="Times New Roman" w:hAnsi="Times New Roman" w:cs="Times New Roman"/>
          <w:b/>
          <w:szCs w:val="20"/>
        </w:rPr>
        <w:t>.</w:t>
      </w:r>
    </w:p>
    <w:p w14:paraId="503AC104" w14:textId="52CABBEA" w:rsidR="00D9242B" w:rsidRPr="004857A3" w:rsidRDefault="00D9242B" w:rsidP="00D9242B">
      <w:pPr>
        <w:spacing w:after="240"/>
      </w:pPr>
    </w:p>
    <w:p w14:paraId="17683EC5" w14:textId="26CC9080" w:rsidR="00D9242B" w:rsidRDefault="001F44A0" w:rsidP="00820D51">
      <w:pPr>
        <w:pStyle w:val="3GPPText"/>
        <w:rPr>
          <w:rFonts w:asciiTheme="minorHAnsi" w:hAnsiTheme="minorHAnsi" w:cs="Arial"/>
          <w:i/>
          <w:sz w:val="20"/>
          <w:u w:val="single"/>
          <w:lang w:val="en-GB" w:eastAsia="zh-CN"/>
        </w:rPr>
      </w:pPr>
      <w:r w:rsidRPr="001F44A0">
        <w:rPr>
          <w:rFonts w:asciiTheme="minorHAnsi" w:hAnsiTheme="minorHAnsi" w:cs="Arial"/>
          <w:i/>
          <w:sz w:val="20"/>
          <w:u w:val="single"/>
          <w:lang w:val="en-GB"/>
        </w:rPr>
        <w:t xml:space="preserve">Positioning for </w:t>
      </w:r>
      <w:proofErr w:type="spellStart"/>
      <w:r w:rsidRPr="001F44A0">
        <w:rPr>
          <w:rFonts w:asciiTheme="minorHAnsi" w:hAnsiTheme="minorHAnsi" w:cs="Arial"/>
          <w:i/>
          <w:sz w:val="20"/>
          <w:u w:val="single"/>
          <w:lang w:val="en-GB"/>
        </w:rPr>
        <w:t>RedCap</w:t>
      </w:r>
      <w:proofErr w:type="spellEnd"/>
      <w:r w:rsidRPr="001F44A0">
        <w:rPr>
          <w:rFonts w:asciiTheme="minorHAnsi" w:hAnsiTheme="minorHAnsi" w:cs="Arial"/>
          <w:i/>
          <w:sz w:val="20"/>
          <w:u w:val="single"/>
          <w:lang w:val="en-GB"/>
        </w:rPr>
        <w:t xml:space="preserve"> UEs</w:t>
      </w:r>
      <w:r w:rsidR="00820D51">
        <w:rPr>
          <w:rFonts w:asciiTheme="minorHAnsi" w:hAnsiTheme="minorHAnsi" w:cs="Arial" w:hint="eastAsia"/>
          <w:i/>
          <w:sz w:val="20"/>
          <w:u w:val="single"/>
          <w:lang w:val="en-GB" w:eastAsia="zh-CN"/>
        </w:rPr>
        <w:t xml:space="preserve"> aspect:</w:t>
      </w:r>
    </w:p>
    <w:p w14:paraId="548E44E0" w14:textId="26D818EC" w:rsidR="00EB1031" w:rsidRPr="00B411BD" w:rsidRDefault="00EB1031" w:rsidP="00EB1031">
      <w:pPr>
        <w:spacing w:after="240"/>
        <w:rPr>
          <w:rFonts w:ascii="Times New Roman" w:hAnsi="Times New Roman" w:cs="Times New Roman"/>
          <w:b/>
          <w:szCs w:val="20"/>
        </w:rPr>
      </w:pPr>
      <w:r w:rsidRPr="00B411BD">
        <w:rPr>
          <w:rFonts w:ascii="Times New Roman" w:hAnsi="Times New Roman" w:cs="Times New Roman"/>
          <w:b/>
          <w:szCs w:val="20"/>
        </w:rPr>
        <w:t>P</w:t>
      </w:r>
      <w:r w:rsidRPr="00B411BD">
        <w:rPr>
          <w:rFonts w:ascii="Times New Roman" w:hAnsi="Times New Roman" w:cs="Times New Roman" w:hint="eastAsia"/>
          <w:b/>
          <w:szCs w:val="20"/>
        </w:rPr>
        <w:t xml:space="preserve">roposal </w:t>
      </w:r>
      <w:r w:rsidR="00421D13">
        <w:rPr>
          <w:rFonts w:ascii="Times New Roman" w:hAnsi="Times New Roman" w:cs="Times New Roman" w:hint="eastAsia"/>
          <w:b/>
          <w:szCs w:val="20"/>
        </w:rPr>
        <w:t>6</w:t>
      </w:r>
      <w:r w:rsidRPr="00B411BD">
        <w:rPr>
          <w:rFonts w:ascii="Times New Roman" w:hAnsi="Times New Roman" w:cs="Times New Roman" w:hint="eastAsia"/>
          <w:b/>
          <w:szCs w:val="20"/>
        </w:rPr>
        <w:t>: For RX PRS frequency hopping, RAN2 to wait for further RAN1 progress on the potential PRS configuration enhancement and positioning measurement report.</w:t>
      </w:r>
    </w:p>
    <w:p w14:paraId="303A795F" w14:textId="77777777" w:rsidR="00BE7A0A" w:rsidRPr="00787BEA" w:rsidRDefault="00BE7A0A" w:rsidP="00BE7A0A">
      <w:pPr>
        <w:rPr>
          <w:rFonts w:ascii="Times New Roman" w:hAnsi="Times New Roman" w:cs="Times New Roman"/>
          <w:b/>
          <w:szCs w:val="20"/>
        </w:rPr>
      </w:pPr>
      <w:r w:rsidRPr="00787BEA">
        <w:rPr>
          <w:rFonts w:ascii="Times New Roman" w:hAnsi="Times New Roman" w:cs="Times New Roman"/>
          <w:b/>
          <w:szCs w:val="20"/>
        </w:rPr>
        <w:t>O</w:t>
      </w:r>
      <w:r w:rsidRPr="00787BEA">
        <w:rPr>
          <w:rFonts w:ascii="Times New Roman" w:hAnsi="Times New Roman" w:cs="Times New Roman" w:hint="eastAsia"/>
          <w:b/>
          <w:szCs w:val="20"/>
        </w:rPr>
        <w:t xml:space="preserve">bservation </w:t>
      </w:r>
      <w:r>
        <w:rPr>
          <w:rFonts w:ascii="Times New Roman" w:hAnsi="Times New Roman" w:cs="Times New Roman" w:hint="eastAsia"/>
          <w:b/>
          <w:szCs w:val="20"/>
        </w:rPr>
        <w:t>2</w:t>
      </w:r>
      <w:r w:rsidRPr="00787BEA">
        <w:rPr>
          <w:rFonts w:ascii="Times New Roman" w:hAnsi="Times New Roman" w:cs="Times New Roman" w:hint="eastAsia"/>
          <w:b/>
          <w:szCs w:val="20"/>
        </w:rPr>
        <w:t>: According to the current spec, UE is not allowed to transmit SRS outside the active BWP.</w:t>
      </w:r>
    </w:p>
    <w:p w14:paraId="0993C23B" w14:textId="4B40D832" w:rsidR="00BE7A0A" w:rsidRPr="00787BEA" w:rsidRDefault="00BE7A0A" w:rsidP="00BE7A0A">
      <w:pPr>
        <w:spacing w:after="240"/>
        <w:rPr>
          <w:rFonts w:ascii="Times New Roman" w:hAnsi="Times New Roman" w:cs="Times New Roman"/>
          <w:b/>
          <w:szCs w:val="20"/>
        </w:rPr>
      </w:pPr>
      <w:r w:rsidRPr="00787BEA">
        <w:rPr>
          <w:rFonts w:ascii="Times New Roman" w:hAnsi="Times New Roman" w:cs="Times New Roman"/>
          <w:b/>
          <w:szCs w:val="20"/>
        </w:rPr>
        <w:t>P</w:t>
      </w:r>
      <w:r w:rsidRPr="00787BEA">
        <w:rPr>
          <w:rFonts w:ascii="Times New Roman" w:hAnsi="Times New Roman" w:cs="Times New Roman" w:hint="eastAsia"/>
          <w:b/>
          <w:szCs w:val="20"/>
        </w:rPr>
        <w:t xml:space="preserve">roposal </w:t>
      </w:r>
      <w:r w:rsidR="00421D13">
        <w:rPr>
          <w:rFonts w:ascii="Times New Roman" w:hAnsi="Times New Roman" w:cs="Times New Roman" w:hint="eastAsia"/>
          <w:b/>
          <w:szCs w:val="20"/>
        </w:rPr>
        <w:t>7</w:t>
      </w:r>
      <w:r w:rsidRPr="00787BEA">
        <w:rPr>
          <w:rFonts w:ascii="Times New Roman" w:hAnsi="Times New Roman" w:cs="Times New Roman" w:hint="eastAsia"/>
          <w:b/>
          <w:szCs w:val="20"/>
        </w:rPr>
        <w:t xml:space="preserve">: RAN2 to further discuss on how to </w:t>
      </w:r>
      <w:r w:rsidRPr="00787BEA">
        <w:rPr>
          <w:rFonts w:ascii="Times New Roman" w:hAnsi="Times New Roman" w:cs="Times New Roman"/>
          <w:b/>
          <w:szCs w:val="20"/>
        </w:rPr>
        <w:t>enable</w:t>
      </w:r>
      <w:r w:rsidRPr="00787BEA">
        <w:rPr>
          <w:rFonts w:ascii="Times New Roman" w:hAnsi="Times New Roman" w:cs="Times New Roman" w:hint="eastAsia"/>
          <w:b/>
          <w:szCs w:val="20"/>
        </w:rPr>
        <w:t xml:space="preserve"> the SRS transmission outside active BWP after receiving further RAN1 progress.</w:t>
      </w:r>
    </w:p>
    <w:p w14:paraId="20CB8F78" w14:textId="11B2D46D" w:rsidR="001F44A0" w:rsidRPr="006E7333" w:rsidRDefault="00BE7A0A" w:rsidP="00BE7A0A">
      <w:pPr>
        <w:spacing w:after="240"/>
      </w:pPr>
      <w:r w:rsidRPr="00787BEA">
        <w:rPr>
          <w:rFonts w:ascii="Times New Roman" w:hAnsi="Times New Roman" w:cs="Times New Roman"/>
          <w:b/>
          <w:szCs w:val="20"/>
        </w:rPr>
        <w:t>P</w:t>
      </w:r>
      <w:r w:rsidRPr="00787BEA">
        <w:rPr>
          <w:rFonts w:ascii="Times New Roman" w:hAnsi="Times New Roman" w:cs="Times New Roman" w:hint="eastAsia"/>
          <w:b/>
          <w:szCs w:val="20"/>
        </w:rPr>
        <w:t xml:space="preserve">roposal </w:t>
      </w:r>
      <w:r w:rsidR="00421D13">
        <w:rPr>
          <w:rFonts w:ascii="Times New Roman" w:hAnsi="Times New Roman" w:cs="Times New Roman" w:hint="eastAsia"/>
          <w:b/>
          <w:szCs w:val="20"/>
        </w:rPr>
        <w:t>8</w:t>
      </w:r>
      <w:r w:rsidRPr="00787BEA">
        <w:rPr>
          <w:rFonts w:ascii="Times New Roman" w:hAnsi="Times New Roman" w:cs="Times New Roman" w:hint="eastAsia"/>
          <w:b/>
          <w:szCs w:val="20"/>
        </w:rPr>
        <w:t>: The legacy LPP capability procedure shall be reused to provide the i</w:t>
      </w:r>
      <w:r w:rsidRPr="00787BEA">
        <w:rPr>
          <w:rFonts w:ascii="Times New Roman" w:hAnsi="Times New Roman" w:cs="Times New Roman"/>
          <w:b/>
          <w:szCs w:val="20"/>
        </w:rPr>
        <w:t xml:space="preserve">nformation on </w:t>
      </w:r>
      <w:proofErr w:type="spellStart"/>
      <w:r w:rsidRPr="00787BEA">
        <w:rPr>
          <w:rFonts w:ascii="Times New Roman" w:hAnsi="Times New Roman" w:cs="Times New Roman"/>
          <w:b/>
          <w:szCs w:val="20"/>
        </w:rPr>
        <w:t>RedCap</w:t>
      </w:r>
      <w:proofErr w:type="spellEnd"/>
      <w:r w:rsidRPr="00787BEA">
        <w:rPr>
          <w:rFonts w:ascii="Times New Roman" w:hAnsi="Times New Roman" w:cs="Times New Roman"/>
          <w:b/>
          <w:szCs w:val="20"/>
        </w:rPr>
        <w:t xml:space="preserve"> UE capability from the UE to the LMF</w:t>
      </w:r>
      <w:r w:rsidRPr="00787BEA">
        <w:rPr>
          <w:rFonts w:ascii="Times New Roman" w:hAnsi="Times New Roman" w:cs="Times New Roman" w:hint="eastAsia"/>
          <w:b/>
          <w:szCs w:val="20"/>
        </w:rPr>
        <w:t>.</w:t>
      </w:r>
    </w:p>
    <w:p w14:paraId="1D886B89" w14:textId="589378EC" w:rsidR="00B25D6C" w:rsidRDefault="00D56794" w:rsidP="00F46B6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4</w:t>
      </w:r>
      <w:r w:rsidR="00905835">
        <w:rPr>
          <w:rFonts w:cs="Times New Roman" w:hint="eastAsia"/>
          <w:b w:val="0"/>
          <w:bCs w:val="0"/>
          <w:kern w:val="0"/>
          <w:sz w:val="36"/>
          <w:szCs w:val="20"/>
          <w:lang w:val="en-GB"/>
        </w:rPr>
        <w:t xml:space="preserve"> </w:t>
      </w:r>
      <w:r w:rsidR="00B25D6C" w:rsidRPr="00B25D6C">
        <w:rPr>
          <w:rFonts w:cs="Times New Roman" w:hint="eastAsia"/>
          <w:b w:val="0"/>
          <w:bCs w:val="0"/>
          <w:kern w:val="0"/>
          <w:sz w:val="36"/>
          <w:szCs w:val="20"/>
          <w:lang w:val="en-GB"/>
        </w:rPr>
        <w:t>Reference</w:t>
      </w:r>
    </w:p>
    <w:p w14:paraId="7456EB48" w14:textId="6DD8F77A" w:rsidR="005D028F" w:rsidRDefault="005D028F" w:rsidP="005D028F">
      <w:pPr>
        <w:pStyle w:val="a0"/>
        <w:numPr>
          <w:ilvl w:val="0"/>
          <w:numId w:val="6"/>
        </w:numPr>
        <w:rPr>
          <w:rFonts w:ascii="Times New Roman" w:hAnsi="Times New Roman" w:cs="Times New Roman"/>
          <w:sz w:val="20"/>
          <w:szCs w:val="20"/>
          <w:lang w:val="en-GB" w:eastAsia="en-GB"/>
        </w:rPr>
      </w:pPr>
      <w:r w:rsidRPr="005D028F">
        <w:rPr>
          <w:rFonts w:ascii="Times New Roman" w:hAnsi="Times New Roman" w:cs="Times New Roman"/>
          <w:sz w:val="20"/>
          <w:szCs w:val="20"/>
          <w:lang w:val="en-GB" w:eastAsia="en-GB"/>
        </w:rPr>
        <w:t>R1-2302065 Session notes for 9.5 (Study on expanded and improved NR positioning)</w:t>
      </w:r>
      <w:r>
        <w:rPr>
          <w:rFonts w:ascii="Times New Roman" w:hAnsi="Times New Roman" w:cs="Times New Roman" w:hint="eastAsia"/>
          <w:sz w:val="20"/>
          <w:szCs w:val="20"/>
          <w:lang w:val="en-GB"/>
        </w:rPr>
        <w:t xml:space="preserve">, </w:t>
      </w:r>
      <w:r w:rsidRPr="005D028F">
        <w:rPr>
          <w:rFonts w:ascii="Times New Roman" w:hAnsi="Times New Roman" w:cs="Times New Roman"/>
          <w:sz w:val="20"/>
          <w:szCs w:val="20"/>
          <w:lang w:val="en-GB" w:eastAsia="en-GB"/>
        </w:rPr>
        <w:t xml:space="preserve">Ad-Hoc Chair (Huawei) </w:t>
      </w:r>
    </w:p>
    <w:p w14:paraId="0527822E" w14:textId="5E26B978" w:rsidR="00557551" w:rsidRDefault="00557551" w:rsidP="00557551">
      <w:pPr>
        <w:pStyle w:val="a0"/>
        <w:numPr>
          <w:ilvl w:val="0"/>
          <w:numId w:val="6"/>
        </w:numPr>
        <w:rPr>
          <w:rFonts w:ascii="Times New Roman" w:hAnsi="Times New Roman" w:cs="Times New Roman"/>
          <w:sz w:val="20"/>
          <w:szCs w:val="20"/>
          <w:lang w:val="en-GB" w:eastAsia="en-GB"/>
        </w:rPr>
      </w:pPr>
      <w:r w:rsidRPr="00557551">
        <w:rPr>
          <w:rFonts w:ascii="Times New Roman" w:hAnsi="Times New Roman" w:cs="Times New Roman"/>
          <w:sz w:val="20"/>
          <w:szCs w:val="20"/>
          <w:lang w:val="en-GB" w:eastAsia="en-GB"/>
        </w:rPr>
        <w:t>R2-2302409</w:t>
      </w:r>
      <w:r>
        <w:rPr>
          <w:rFonts w:ascii="Times New Roman" w:hAnsi="Times New Roman" w:cs="Times New Roman" w:hint="eastAsia"/>
          <w:sz w:val="20"/>
          <w:szCs w:val="20"/>
          <w:lang w:val="en-GB"/>
        </w:rPr>
        <w:t xml:space="preserve"> </w:t>
      </w:r>
      <w:r w:rsidRPr="00557551">
        <w:rPr>
          <w:rFonts w:ascii="Times New Roman" w:hAnsi="Times New Roman" w:cs="Times New Roman"/>
          <w:sz w:val="20"/>
          <w:szCs w:val="20"/>
          <w:lang w:val="en-GB"/>
        </w:rPr>
        <w:t>LS Reply on PRU Procedures</w:t>
      </w:r>
      <w:r>
        <w:rPr>
          <w:rFonts w:ascii="Times New Roman" w:hAnsi="Times New Roman" w:cs="Times New Roman" w:hint="eastAsia"/>
          <w:sz w:val="20"/>
          <w:szCs w:val="20"/>
          <w:lang w:val="en-GB"/>
        </w:rPr>
        <w:t xml:space="preserve">, </w:t>
      </w:r>
      <w:r w:rsidRPr="00557551">
        <w:rPr>
          <w:rFonts w:ascii="Times New Roman" w:hAnsi="Times New Roman" w:cs="Times New Roman"/>
          <w:sz w:val="20"/>
          <w:szCs w:val="20"/>
          <w:lang w:val="en-GB"/>
        </w:rPr>
        <w:t>RAN1, Qualcomm</w:t>
      </w:r>
      <w:r>
        <w:rPr>
          <w:rFonts w:ascii="Times New Roman" w:hAnsi="Times New Roman" w:cs="Times New Roman" w:hint="eastAsia"/>
          <w:sz w:val="20"/>
          <w:szCs w:val="20"/>
          <w:lang w:val="en-GB"/>
        </w:rPr>
        <w:t xml:space="preserve"> </w:t>
      </w:r>
      <w:r w:rsidRPr="00557551">
        <w:rPr>
          <w:rFonts w:ascii="Times New Roman" w:hAnsi="Times New Roman" w:cs="Times New Roman"/>
          <w:sz w:val="20"/>
          <w:szCs w:val="20"/>
          <w:lang w:val="en-GB"/>
        </w:rPr>
        <w:t>LS in</w:t>
      </w:r>
      <w:r>
        <w:rPr>
          <w:rFonts w:ascii="Times New Roman" w:hAnsi="Times New Roman" w:cs="Times New Roman" w:hint="eastAsia"/>
          <w:sz w:val="20"/>
          <w:szCs w:val="20"/>
          <w:lang w:val="en-GB"/>
        </w:rPr>
        <w:t xml:space="preserve"> </w:t>
      </w:r>
      <w:r w:rsidRPr="00557551">
        <w:rPr>
          <w:rFonts w:ascii="Times New Roman" w:hAnsi="Times New Roman" w:cs="Times New Roman"/>
          <w:sz w:val="20"/>
          <w:szCs w:val="20"/>
          <w:lang w:val="en-GB"/>
        </w:rPr>
        <w:t>To: SA2; Cc: RAN2, RAN3</w:t>
      </w:r>
    </w:p>
    <w:p w14:paraId="73FEEE09" w14:textId="458D1AF9" w:rsidR="00016BC7" w:rsidRDefault="0015282A" w:rsidP="005D028F">
      <w:pPr>
        <w:pStyle w:val="a0"/>
        <w:numPr>
          <w:ilvl w:val="0"/>
          <w:numId w:val="6"/>
        </w:numPr>
        <w:rPr>
          <w:rFonts w:ascii="Times New Roman" w:hAnsi="Times New Roman" w:cs="Times New Roman"/>
          <w:sz w:val="20"/>
          <w:szCs w:val="20"/>
          <w:lang w:val="en-GB" w:eastAsia="en-GB"/>
        </w:rPr>
      </w:pPr>
      <w:r w:rsidRPr="0015282A">
        <w:rPr>
          <w:rFonts w:ascii="Times New Roman" w:hAnsi="Times New Roman" w:cs="Times New Roman"/>
          <w:sz w:val="20"/>
          <w:szCs w:val="20"/>
          <w:lang w:val="en-GB" w:eastAsia="en-GB"/>
        </w:rPr>
        <w:t>RP-223549 New WID on Expanded and Improved NR Positioning</w:t>
      </w:r>
      <w:r>
        <w:rPr>
          <w:rFonts w:ascii="Times New Roman" w:hAnsi="Times New Roman" w:cs="Times New Roman" w:hint="eastAsia"/>
          <w:sz w:val="20"/>
          <w:szCs w:val="20"/>
          <w:lang w:val="en-GB"/>
        </w:rPr>
        <w:t xml:space="preserve"> </w:t>
      </w:r>
      <w:r w:rsidRPr="0015282A">
        <w:rPr>
          <w:rFonts w:ascii="Times New Roman" w:hAnsi="Times New Roman" w:cs="Times New Roman"/>
          <w:sz w:val="20"/>
          <w:szCs w:val="20"/>
          <w:lang w:val="en-GB"/>
        </w:rPr>
        <w:t>Intel Corporation, CATT, Ericsson</w:t>
      </w:r>
      <w:r w:rsidR="008854C1" w:rsidRPr="00787331">
        <w:rPr>
          <w:rFonts w:ascii="Times New Roman" w:hAnsi="Times New Roman" w:cs="Times New Roman"/>
          <w:sz w:val="20"/>
          <w:szCs w:val="20"/>
          <w:lang w:val="en-GB" w:eastAsia="en-GB"/>
        </w:rPr>
        <w:tab/>
      </w:r>
      <w:r w:rsidR="00F840C1" w:rsidRPr="00F840C1">
        <w:rPr>
          <w:rFonts w:ascii="Times New Roman" w:hAnsi="Times New Roman" w:cs="Times New Roman"/>
          <w:sz w:val="20"/>
          <w:szCs w:val="20"/>
          <w:lang w:val="en-GB" w:eastAsia="en-GB"/>
        </w:rPr>
        <w:t>NR_pos_enh2</w:t>
      </w:r>
    </w:p>
    <w:p w14:paraId="0EC22877" w14:textId="3A02E1D7" w:rsidR="003D74FA" w:rsidRPr="002F55D5" w:rsidRDefault="002F55D5" w:rsidP="003D74FA">
      <w:pPr>
        <w:pStyle w:val="a0"/>
        <w:numPr>
          <w:ilvl w:val="0"/>
          <w:numId w:val="6"/>
        </w:numPr>
        <w:rPr>
          <w:rFonts w:ascii="Times New Roman" w:hAnsi="Times New Roman" w:cs="Times New Roman"/>
          <w:sz w:val="20"/>
          <w:szCs w:val="20"/>
          <w:lang w:val="en-GB"/>
        </w:rPr>
      </w:pPr>
      <w:r w:rsidRPr="002F55D5">
        <w:rPr>
          <w:rFonts w:ascii="Times New Roman" w:hAnsi="Times New Roman" w:cs="Times New Roman"/>
          <w:sz w:val="20"/>
          <w:szCs w:val="20"/>
          <w:lang w:val="en-GB" w:eastAsia="en-GB"/>
        </w:rPr>
        <w:t>3GPP TS 38.305 Stage 2 functional specification of</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User Equipment (UE) positioning in NG-RAN</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 xml:space="preserve">V17.2.0 </w:t>
      </w:r>
    </w:p>
    <w:p w14:paraId="0BEA8FA5" w14:textId="77777777" w:rsidR="00966E64" w:rsidRPr="00966E64" w:rsidRDefault="00966E64" w:rsidP="003D74FA">
      <w:pPr>
        <w:pStyle w:val="a0"/>
        <w:rPr>
          <w:rFonts w:ascii="Times New Roman" w:hAnsi="Times New Roman" w:cs="Times New Roman"/>
          <w:sz w:val="20"/>
          <w:szCs w:val="20"/>
        </w:rPr>
      </w:pPr>
    </w:p>
    <w:sectPr w:rsidR="00966E64" w:rsidRPr="00966E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AD094" w14:textId="77777777" w:rsidR="002B520D" w:rsidRDefault="002B520D" w:rsidP="00C3705D">
      <w:r>
        <w:separator/>
      </w:r>
    </w:p>
  </w:endnote>
  <w:endnote w:type="continuationSeparator" w:id="0">
    <w:p w14:paraId="0CF4C1A0" w14:textId="77777777" w:rsidR="002B520D" w:rsidRDefault="002B520D"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61EBD6" w14:textId="77777777" w:rsidR="002B520D" w:rsidRDefault="002B520D" w:rsidP="00C3705D">
      <w:r>
        <w:separator/>
      </w:r>
    </w:p>
  </w:footnote>
  <w:footnote w:type="continuationSeparator" w:id="0">
    <w:p w14:paraId="2AD2C186" w14:textId="77777777" w:rsidR="002B520D" w:rsidRDefault="002B520D"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1644A"/>
    <w:multiLevelType w:val="hybridMultilevel"/>
    <w:tmpl w:val="5F26C1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2BA2156"/>
    <w:multiLevelType w:val="hybridMultilevel"/>
    <w:tmpl w:val="D598ADC6"/>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167949D9"/>
    <w:multiLevelType w:val="hybridMultilevel"/>
    <w:tmpl w:val="B8BCB218"/>
    <w:lvl w:ilvl="0" w:tplc="90CC7EFA">
      <w:start w:val="1"/>
      <w:numFmt w:val="bullet"/>
      <w:pStyle w:val="Proposal"/>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E98434B"/>
    <w:multiLevelType w:val="hybridMultilevel"/>
    <w:tmpl w:val="6D4A4046"/>
    <w:lvl w:ilvl="0" w:tplc="0F662658">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57C49"/>
    <w:multiLevelType w:val="multilevel"/>
    <w:tmpl w:val="2A24EF5E"/>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lang w:val="en-U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25C2D09"/>
    <w:multiLevelType w:val="hybridMultilevel"/>
    <w:tmpl w:val="09567CAE"/>
    <w:lvl w:ilvl="0" w:tplc="693A5F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1E1E46"/>
    <w:multiLevelType w:val="hybridMultilevel"/>
    <w:tmpl w:val="2FF4F4EE"/>
    <w:lvl w:ilvl="0" w:tplc="20000001">
      <w:start w:val="1"/>
      <w:numFmt w:val="bullet"/>
      <w:pStyle w:val="3GPPH1"/>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398B3EE2"/>
    <w:multiLevelType w:val="hybridMultilevel"/>
    <w:tmpl w:val="27822B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F3357"/>
    <w:multiLevelType w:val="hybridMultilevel"/>
    <w:tmpl w:val="57D289EA"/>
    <w:lvl w:ilvl="0" w:tplc="47723F62">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19629A"/>
    <w:multiLevelType w:val="hybridMultilevel"/>
    <w:tmpl w:val="AB8A6C3C"/>
    <w:lvl w:ilvl="0" w:tplc="CA525AD8">
      <w:start w:val="1"/>
      <w:numFmt w:val="bullet"/>
      <w:pStyle w:val="Observation"/>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4497516"/>
    <w:multiLevelType w:val="hybridMultilevel"/>
    <w:tmpl w:val="4000D2E0"/>
    <w:lvl w:ilvl="0" w:tplc="4FC803DA">
      <w:start w:val="1"/>
      <w:numFmt w:val="decimal"/>
      <w:lvlText w:val="%1."/>
      <w:lvlJc w:val="left"/>
      <w:pPr>
        <w:ind w:left="1200"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6">
    <w:nsid w:val="4A21281A"/>
    <w:multiLevelType w:val="hybridMultilevel"/>
    <w:tmpl w:val="3EAE1BA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2E267E"/>
    <w:multiLevelType w:val="multilevel"/>
    <w:tmpl w:val="BFD85C2C"/>
    <w:lvl w:ilvl="0">
      <w:start w:val="550"/>
      <w:numFmt w:val="bullet"/>
      <w:lvlText w:val="-"/>
      <w:lvlJc w:val="left"/>
      <w:pPr>
        <w:ind w:left="720" w:hanging="360"/>
      </w:pPr>
      <w:rPr>
        <w:rFonts w:ascii="Times New Roman" w:eastAsia="宋体" w:hAnsi="Times New Roman" w:cs="Times New Roman" w:hint="default"/>
      </w:rPr>
    </w:lvl>
    <w:lvl w:ilvl="1">
      <w:numFmt w:val="bullet"/>
      <w:lvlText w:val="-"/>
      <w:lvlJc w:val="left"/>
      <w:pPr>
        <w:ind w:left="1440" w:hanging="360"/>
      </w:pPr>
      <w:rPr>
        <w:rFonts w:ascii="Times New Roman" w:eastAsia="Malgun Gothic" w:hAnsi="Times New Roman" w:cs="Times New Roman" w:hint="default"/>
        <w:lang w:val="en-U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4FE601C0"/>
    <w:multiLevelType w:val="hybridMultilevel"/>
    <w:tmpl w:val="A7F871FA"/>
    <w:lvl w:ilvl="0" w:tplc="1FDA318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DD6EAB"/>
    <w:multiLevelType w:val="hybridMultilevel"/>
    <w:tmpl w:val="E0D4B7CA"/>
    <w:lvl w:ilvl="0" w:tplc="47723F62">
      <w:start w:val="1"/>
      <w:numFmt w:val="bullet"/>
      <w:lvlText w:val=""/>
      <w:lvlJc w:val="left"/>
      <w:pPr>
        <w:ind w:left="1200" w:hanging="420"/>
      </w:pPr>
      <w:rPr>
        <w:rFonts w:ascii="Wingdings" w:hAnsi="Wingdings" w:hint="default"/>
        <w:lang w:val="en-GB"/>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2">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BA8664F"/>
    <w:multiLevelType w:val="hybridMultilevel"/>
    <w:tmpl w:val="F2008DF4"/>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F612A8"/>
    <w:multiLevelType w:val="hybridMultilevel"/>
    <w:tmpl w:val="C504D5E8"/>
    <w:lvl w:ilvl="0" w:tplc="47723F62">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1019BD"/>
    <w:multiLevelType w:val="hybridMultilevel"/>
    <w:tmpl w:val="4B9643D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2C7151F"/>
    <w:multiLevelType w:val="hybridMultilevel"/>
    <w:tmpl w:val="D1B0E576"/>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A77663"/>
    <w:multiLevelType w:val="hybridMultilevel"/>
    <w:tmpl w:val="238E5F88"/>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5"/>
  </w:num>
  <w:num w:numId="2">
    <w:abstractNumId w:val="9"/>
  </w:num>
  <w:num w:numId="3">
    <w:abstractNumId w:val="2"/>
  </w:num>
  <w:num w:numId="4">
    <w:abstractNumId w:val="13"/>
  </w:num>
  <w:num w:numId="5">
    <w:abstractNumId w:val="4"/>
  </w:num>
  <w:num w:numId="6">
    <w:abstractNumId w:val="19"/>
  </w:num>
  <w:num w:numId="7">
    <w:abstractNumId w:val="14"/>
  </w:num>
  <w:num w:numId="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2"/>
  </w:num>
  <w:num w:numId="14">
    <w:abstractNumId w:val="24"/>
  </w:num>
  <w:num w:numId="15">
    <w:abstractNumId w:val="18"/>
  </w:num>
  <w:num w:numId="16">
    <w:abstractNumId w:val="20"/>
  </w:num>
  <w:num w:numId="17">
    <w:abstractNumId w:val="3"/>
  </w:num>
  <w:num w:numId="18">
    <w:abstractNumId w:val="0"/>
  </w:num>
  <w:num w:numId="19">
    <w:abstractNumId w:val="12"/>
  </w:num>
  <w:num w:numId="20">
    <w:abstractNumId w:val="25"/>
  </w:num>
  <w:num w:numId="21">
    <w:abstractNumId w:val="15"/>
  </w:num>
  <w:num w:numId="22">
    <w:abstractNumId w:val="21"/>
  </w:num>
  <w:num w:numId="23">
    <w:abstractNumId w:val="6"/>
  </w:num>
  <w:num w:numId="24">
    <w:abstractNumId w:val="7"/>
  </w:num>
  <w:num w:numId="25">
    <w:abstractNumId w:val="28"/>
  </w:num>
  <w:num w:numId="26">
    <w:abstractNumId w:val="8"/>
  </w:num>
  <w:num w:numId="27">
    <w:abstractNumId w:val="17"/>
  </w:num>
  <w:num w:numId="28">
    <w:abstractNumId w:val="30"/>
  </w:num>
  <w:num w:numId="29">
    <w:abstractNumId w:val="22"/>
  </w:num>
  <w:num w:numId="30">
    <w:abstractNumId w:val="16"/>
  </w:num>
  <w:num w:numId="31">
    <w:abstractNumId w:val="31"/>
  </w:num>
  <w:num w:numId="32">
    <w:abstractNumId w:val="23"/>
  </w:num>
  <w:num w:numId="33">
    <w:abstractNumId w:val="1"/>
  </w:num>
  <w:num w:numId="34">
    <w:abstractNumId w:val="11"/>
  </w:num>
  <w:num w:numId="35">
    <w:abstractNumId w:val="27"/>
  </w:num>
  <w:num w:numId="36">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C0"/>
    <w:rsid w:val="00001F73"/>
    <w:rsid w:val="00005086"/>
    <w:rsid w:val="00006477"/>
    <w:rsid w:val="00006FAF"/>
    <w:rsid w:val="000116EA"/>
    <w:rsid w:val="00012467"/>
    <w:rsid w:val="00012FF0"/>
    <w:rsid w:val="00013175"/>
    <w:rsid w:val="00016BC7"/>
    <w:rsid w:val="00021EDB"/>
    <w:rsid w:val="000226F4"/>
    <w:rsid w:val="000240A7"/>
    <w:rsid w:val="00024D56"/>
    <w:rsid w:val="0002766E"/>
    <w:rsid w:val="000302CD"/>
    <w:rsid w:val="00031B7D"/>
    <w:rsid w:val="000328D9"/>
    <w:rsid w:val="0003341E"/>
    <w:rsid w:val="00033851"/>
    <w:rsid w:val="00036B4D"/>
    <w:rsid w:val="000418B0"/>
    <w:rsid w:val="0004427F"/>
    <w:rsid w:val="00045BC0"/>
    <w:rsid w:val="00046407"/>
    <w:rsid w:val="000502AD"/>
    <w:rsid w:val="00050418"/>
    <w:rsid w:val="00052CAA"/>
    <w:rsid w:val="00053A75"/>
    <w:rsid w:val="00053BA6"/>
    <w:rsid w:val="00057B62"/>
    <w:rsid w:val="00057C70"/>
    <w:rsid w:val="00057DA0"/>
    <w:rsid w:val="00057F1A"/>
    <w:rsid w:val="00060651"/>
    <w:rsid w:val="000656CA"/>
    <w:rsid w:val="0006742E"/>
    <w:rsid w:val="00067E41"/>
    <w:rsid w:val="0007171C"/>
    <w:rsid w:val="00072D6F"/>
    <w:rsid w:val="00072E00"/>
    <w:rsid w:val="000743CB"/>
    <w:rsid w:val="00075336"/>
    <w:rsid w:val="0007588B"/>
    <w:rsid w:val="00077947"/>
    <w:rsid w:val="000819BF"/>
    <w:rsid w:val="000853B9"/>
    <w:rsid w:val="00085D4D"/>
    <w:rsid w:val="00086AB8"/>
    <w:rsid w:val="0008775B"/>
    <w:rsid w:val="00090405"/>
    <w:rsid w:val="00090ECA"/>
    <w:rsid w:val="00091C0D"/>
    <w:rsid w:val="00091FC5"/>
    <w:rsid w:val="000961C4"/>
    <w:rsid w:val="000963BD"/>
    <w:rsid w:val="000975D6"/>
    <w:rsid w:val="000A14A1"/>
    <w:rsid w:val="000A20B4"/>
    <w:rsid w:val="000A2CE4"/>
    <w:rsid w:val="000A5A31"/>
    <w:rsid w:val="000A6A6F"/>
    <w:rsid w:val="000A7F3F"/>
    <w:rsid w:val="000B1B14"/>
    <w:rsid w:val="000B2AAF"/>
    <w:rsid w:val="000B4423"/>
    <w:rsid w:val="000B5AA0"/>
    <w:rsid w:val="000B61E0"/>
    <w:rsid w:val="000B7062"/>
    <w:rsid w:val="000B7DE4"/>
    <w:rsid w:val="000C0A02"/>
    <w:rsid w:val="000C2F9F"/>
    <w:rsid w:val="000C350C"/>
    <w:rsid w:val="000D2E50"/>
    <w:rsid w:val="000D36F7"/>
    <w:rsid w:val="000D7B0C"/>
    <w:rsid w:val="000E0417"/>
    <w:rsid w:val="000E2675"/>
    <w:rsid w:val="000E3305"/>
    <w:rsid w:val="000E5AC5"/>
    <w:rsid w:val="000E6099"/>
    <w:rsid w:val="000E7AE2"/>
    <w:rsid w:val="000E7F5E"/>
    <w:rsid w:val="000F0522"/>
    <w:rsid w:val="000F1202"/>
    <w:rsid w:val="000F7CC5"/>
    <w:rsid w:val="00100647"/>
    <w:rsid w:val="00100889"/>
    <w:rsid w:val="00100CD4"/>
    <w:rsid w:val="00101200"/>
    <w:rsid w:val="00101CF8"/>
    <w:rsid w:val="00106D4C"/>
    <w:rsid w:val="00107F7C"/>
    <w:rsid w:val="00112035"/>
    <w:rsid w:val="00113AEA"/>
    <w:rsid w:val="0011440B"/>
    <w:rsid w:val="00115B76"/>
    <w:rsid w:val="00115F47"/>
    <w:rsid w:val="001200C7"/>
    <w:rsid w:val="001204C9"/>
    <w:rsid w:val="001227F9"/>
    <w:rsid w:val="001246A4"/>
    <w:rsid w:val="00125D92"/>
    <w:rsid w:val="00126461"/>
    <w:rsid w:val="0012750F"/>
    <w:rsid w:val="001278E3"/>
    <w:rsid w:val="00130631"/>
    <w:rsid w:val="00132304"/>
    <w:rsid w:val="0013300A"/>
    <w:rsid w:val="0013583E"/>
    <w:rsid w:val="0013626E"/>
    <w:rsid w:val="00136693"/>
    <w:rsid w:val="00140776"/>
    <w:rsid w:val="00142511"/>
    <w:rsid w:val="00143E47"/>
    <w:rsid w:val="00145461"/>
    <w:rsid w:val="00145B73"/>
    <w:rsid w:val="001464BA"/>
    <w:rsid w:val="001471D9"/>
    <w:rsid w:val="0015028E"/>
    <w:rsid w:val="001505C4"/>
    <w:rsid w:val="0015110C"/>
    <w:rsid w:val="0015282A"/>
    <w:rsid w:val="00153368"/>
    <w:rsid w:val="00153646"/>
    <w:rsid w:val="001537FB"/>
    <w:rsid w:val="00153A7E"/>
    <w:rsid w:val="00155F8B"/>
    <w:rsid w:val="0015694E"/>
    <w:rsid w:val="00157457"/>
    <w:rsid w:val="00157707"/>
    <w:rsid w:val="00162C94"/>
    <w:rsid w:val="001634BB"/>
    <w:rsid w:val="00164240"/>
    <w:rsid w:val="00167566"/>
    <w:rsid w:val="0017255C"/>
    <w:rsid w:val="001747D8"/>
    <w:rsid w:val="00175F1A"/>
    <w:rsid w:val="00182080"/>
    <w:rsid w:val="0018295F"/>
    <w:rsid w:val="00182F3C"/>
    <w:rsid w:val="00185023"/>
    <w:rsid w:val="00185333"/>
    <w:rsid w:val="00186F02"/>
    <w:rsid w:val="00187457"/>
    <w:rsid w:val="00187812"/>
    <w:rsid w:val="00192BFA"/>
    <w:rsid w:val="00193EDB"/>
    <w:rsid w:val="001941DB"/>
    <w:rsid w:val="0019603F"/>
    <w:rsid w:val="001A0DD1"/>
    <w:rsid w:val="001A2C22"/>
    <w:rsid w:val="001A4BAA"/>
    <w:rsid w:val="001A4ED2"/>
    <w:rsid w:val="001A4FAB"/>
    <w:rsid w:val="001A55F3"/>
    <w:rsid w:val="001A6448"/>
    <w:rsid w:val="001B1F58"/>
    <w:rsid w:val="001B27E2"/>
    <w:rsid w:val="001B7B11"/>
    <w:rsid w:val="001C3BE3"/>
    <w:rsid w:val="001C3FCF"/>
    <w:rsid w:val="001C62DF"/>
    <w:rsid w:val="001D00AC"/>
    <w:rsid w:val="001D0905"/>
    <w:rsid w:val="001D1875"/>
    <w:rsid w:val="001D1EF4"/>
    <w:rsid w:val="001D6585"/>
    <w:rsid w:val="001D6772"/>
    <w:rsid w:val="001D6D7F"/>
    <w:rsid w:val="001D77E2"/>
    <w:rsid w:val="001E11DD"/>
    <w:rsid w:val="001E3482"/>
    <w:rsid w:val="001E437D"/>
    <w:rsid w:val="001F02C8"/>
    <w:rsid w:val="001F2362"/>
    <w:rsid w:val="001F2B39"/>
    <w:rsid w:val="001F3468"/>
    <w:rsid w:val="001F44A0"/>
    <w:rsid w:val="001F6698"/>
    <w:rsid w:val="001F77AC"/>
    <w:rsid w:val="00201293"/>
    <w:rsid w:val="002056A2"/>
    <w:rsid w:val="00205A69"/>
    <w:rsid w:val="00205C4A"/>
    <w:rsid w:val="00205C93"/>
    <w:rsid w:val="0020641E"/>
    <w:rsid w:val="0020700F"/>
    <w:rsid w:val="0020727F"/>
    <w:rsid w:val="00207778"/>
    <w:rsid w:val="0021003A"/>
    <w:rsid w:val="00211638"/>
    <w:rsid w:val="00211E9A"/>
    <w:rsid w:val="00212574"/>
    <w:rsid w:val="0021362D"/>
    <w:rsid w:val="00213DF2"/>
    <w:rsid w:val="002156EF"/>
    <w:rsid w:val="002204FF"/>
    <w:rsid w:val="00221219"/>
    <w:rsid w:val="00221F71"/>
    <w:rsid w:val="002222F8"/>
    <w:rsid w:val="00223D73"/>
    <w:rsid w:val="002248CA"/>
    <w:rsid w:val="00225820"/>
    <w:rsid w:val="002272AD"/>
    <w:rsid w:val="0023257B"/>
    <w:rsid w:val="00232F13"/>
    <w:rsid w:val="002336A2"/>
    <w:rsid w:val="00234FAD"/>
    <w:rsid w:val="002408CF"/>
    <w:rsid w:val="0024098D"/>
    <w:rsid w:val="00240999"/>
    <w:rsid w:val="0024127C"/>
    <w:rsid w:val="00244F4A"/>
    <w:rsid w:val="00245ABE"/>
    <w:rsid w:val="002506EF"/>
    <w:rsid w:val="0025102D"/>
    <w:rsid w:val="0025204A"/>
    <w:rsid w:val="00254192"/>
    <w:rsid w:val="00257967"/>
    <w:rsid w:val="002602BB"/>
    <w:rsid w:val="00260A16"/>
    <w:rsid w:val="00260A19"/>
    <w:rsid w:val="002637FC"/>
    <w:rsid w:val="00264B52"/>
    <w:rsid w:val="00267749"/>
    <w:rsid w:val="0027113C"/>
    <w:rsid w:val="00272BD3"/>
    <w:rsid w:val="00273207"/>
    <w:rsid w:val="00273A22"/>
    <w:rsid w:val="00274434"/>
    <w:rsid w:val="002744A0"/>
    <w:rsid w:val="002765F9"/>
    <w:rsid w:val="00276C19"/>
    <w:rsid w:val="0028009C"/>
    <w:rsid w:val="0028211A"/>
    <w:rsid w:val="00282D37"/>
    <w:rsid w:val="00282EEF"/>
    <w:rsid w:val="00283E2A"/>
    <w:rsid w:val="00284506"/>
    <w:rsid w:val="00285488"/>
    <w:rsid w:val="00286ADD"/>
    <w:rsid w:val="00287C13"/>
    <w:rsid w:val="00290A1A"/>
    <w:rsid w:val="00293D81"/>
    <w:rsid w:val="0029552D"/>
    <w:rsid w:val="0029704F"/>
    <w:rsid w:val="0029731D"/>
    <w:rsid w:val="002A192A"/>
    <w:rsid w:val="002A1D1B"/>
    <w:rsid w:val="002A2E1E"/>
    <w:rsid w:val="002A46BA"/>
    <w:rsid w:val="002A557C"/>
    <w:rsid w:val="002A6C69"/>
    <w:rsid w:val="002B133D"/>
    <w:rsid w:val="002B1DED"/>
    <w:rsid w:val="002B520D"/>
    <w:rsid w:val="002B5E9D"/>
    <w:rsid w:val="002B77D4"/>
    <w:rsid w:val="002C14A5"/>
    <w:rsid w:val="002C1A6E"/>
    <w:rsid w:val="002C4195"/>
    <w:rsid w:val="002C4292"/>
    <w:rsid w:val="002C4BFE"/>
    <w:rsid w:val="002C5BE1"/>
    <w:rsid w:val="002C6059"/>
    <w:rsid w:val="002C7259"/>
    <w:rsid w:val="002D01E1"/>
    <w:rsid w:val="002D13E2"/>
    <w:rsid w:val="002D2A2F"/>
    <w:rsid w:val="002D2CE9"/>
    <w:rsid w:val="002D4604"/>
    <w:rsid w:val="002D66B3"/>
    <w:rsid w:val="002E08CB"/>
    <w:rsid w:val="002E2885"/>
    <w:rsid w:val="002E3183"/>
    <w:rsid w:val="002E3883"/>
    <w:rsid w:val="002E3EE0"/>
    <w:rsid w:val="002E4A62"/>
    <w:rsid w:val="002E59F3"/>
    <w:rsid w:val="002E655F"/>
    <w:rsid w:val="002E75B5"/>
    <w:rsid w:val="002F3420"/>
    <w:rsid w:val="002F37D2"/>
    <w:rsid w:val="002F4F62"/>
    <w:rsid w:val="002F55D5"/>
    <w:rsid w:val="002F747C"/>
    <w:rsid w:val="00300C7A"/>
    <w:rsid w:val="00301D7C"/>
    <w:rsid w:val="00302BA5"/>
    <w:rsid w:val="00304A07"/>
    <w:rsid w:val="00307C63"/>
    <w:rsid w:val="003105C0"/>
    <w:rsid w:val="00310829"/>
    <w:rsid w:val="003114F7"/>
    <w:rsid w:val="00311B87"/>
    <w:rsid w:val="0031430B"/>
    <w:rsid w:val="00315FE5"/>
    <w:rsid w:val="00320351"/>
    <w:rsid w:val="00320AE1"/>
    <w:rsid w:val="003231AA"/>
    <w:rsid w:val="0032468B"/>
    <w:rsid w:val="00326028"/>
    <w:rsid w:val="003269DB"/>
    <w:rsid w:val="0033340A"/>
    <w:rsid w:val="003335F3"/>
    <w:rsid w:val="00334F6F"/>
    <w:rsid w:val="0033780F"/>
    <w:rsid w:val="00337A7A"/>
    <w:rsid w:val="003445F0"/>
    <w:rsid w:val="00344C4C"/>
    <w:rsid w:val="00345B9C"/>
    <w:rsid w:val="00346740"/>
    <w:rsid w:val="00350733"/>
    <w:rsid w:val="00350A23"/>
    <w:rsid w:val="00353510"/>
    <w:rsid w:val="00354AAC"/>
    <w:rsid w:val="0036072B"/>
    <w:rsid w:val="00361BF8"/>
    <w:rsid w:val="00362251"/>
    <w:rsid w:val="00362D2A"/>
    <w:rsid w:val="00365BC3"/>
    <w:rsid w:val="00365BCB"/>
    <w:rsid w:val="0036635A"/>
    <w:rsid w:val="00380459"/>
    <w:rsid w:val="003806BF"/>
    <w:rsid w:val="00380E9A"/>
    <w:rsid w:val="003816D4"/>
    <w:rsid w:val="00383C35"/>
    <w:rsid w:val="003852CA"/>
    <w:rsid w:val="00386E07"/>
    <w:rsid w:val="00387312"/>
    <w:rsid w:val="003914B2"/>
    <w:rsid w:val="00391D72"/>
    <w:rsid w:val="00392569"/>
    <w:rsid w:val="00395D60"/>
    <w:rsid w:val="00397651"/>
    <w:rsid w:val="00397CF9"/>
    <w:rsid w:val="003A086A"/>
    <w:rsid w:val="003A108B"/>
    <w:rsid w:val="003A15E5"/>
    <w:rsid w:val="003A3270"/>
    <w:rsid w:val="003A4E10"/>
    <w:rsid w:val="003A53B6"/>
    <w:rsid w:val="003A6B49"/>
    <w:rsid w:val="003A6BD0"/>
    <w:rsid w:val="003A7C7B"/>
    <w:rsid w:val="003B3D0B"/>
    <w:rsid w:val="003B47F8"/>
    <w:rsid w:val="003B4C4C"/>
    <w:rsid w:val="003B4DCA"/>
    <w:rsid w:val="003B5519"/>
    <w:rsid w:val="003B6166"/>
    <w:rsid w:val="003C0AB8"/>
    <w:rsid w:val="003C0EFA"/>
    <w:rsid w:val="003C114B"/>
    <w:rsid w:val="003C1E87"/>
    <w:rsid w:val="003C2DE1"/>
    <w:rsid w:val="003C4CBE"/>
    <w:rsid w:val="003C51FE"/>
    <w:rsid w:val="003C76E7"/>
    <w:rsid w:val="003D102D"/>
    <w:rsid w:val="003D4895"/>
    <w:rsid w:val="003D730D"/>
    <w:rsid w:val="003D74FA"/>
    <w:rsid w:val="003D7527"/>
    <w:rsid w:val="003D7F6B"/>
    <w:rsid w:val="003E0821"/>
    <w:rsid w:val="003E2C80"/>
    <w:rsid w:val="003E4FBE"/>
    <w:rsid w:val="003E6CDE"/>
    <w:rsid w:val="003E74E5"/>
    <w:rsid w:val="003E7E77"/>
    <w:rsid w:val="003F117D"/>
    <w:rsid w:val="003F14D9"/>
    <w:rsid w:val="003F1F03"/>
    <w:rsid w:val="003F23DC"/>
    <w:rsid w:val="003F4562"/>
    <w:rsid w:val="003F5A71"/>
    <w:rsid w:val="0040045E"/>
    <w:rsid w:val="00401002"/>
    <w:rsid w:val="00401AC6"/>
    <w:rsid w:val="004049C0"/>
    <w:rsid w:val="0040561E"/>
    <w:rsid w:val="00405732"/>
    <w:rsid w:val="00405783"/>
    <w:rsid w:val="00405970"/>
    <w:rsid w:val="004063A8"/>
    <w:rsid w:val="00411A3F"/>
    <w:rsid w:val="00411D71"/>
    <w:rsid w:val="004156F9"/>
    <w:rsid w:val="00415B43"/>
    <w:rsid w:val="004173A2"/>
    <w:rsid w:val="00420349"/>
    <w:rsid w:val="00421D13"/>
    <w:rsid w:val="0042242B"/>
    <w:rsid w:val="00424D50"/>
    <w:rsid w:val="0042509C"/>
    <w:rsid w:val="00426257"/>
    <w:rsid w:val="00427E4A"/>
    <w:rsid w:val="0043144A"/>
    <w:rsid w:val="0043229A"/>
    <w:rsid w:val="0043301F"/>
    <w:rsid w:val="0043478D"/>
    <w:rsid w:val="00435E8D"/>
    <w:rsid w:val="00436363"/>
    <w:rsid w:val="00437361"/>
    <w:rsid w:val="00437C5E"/>
    <w:rsid w:val="00440DD6"/>
    <w:rsid w:val="00443047"/>
    <w:rsid w:val="004444E8"/>
    <w:rsid w:val="00445D44"/>
    <w:rsid w:val="0044765B"/>
    <w:rsid w:val="0045170B"/>
    <w:rsid w:val="00453A12"/>
    <w:rsid w:val="00453B07"/>
    <w:rsid w:val="0045507E"/>
    <w:rsid w:val="0045541A"/>
    <w:rsid w:val="00455617"/>
    <w:rsid w:val="00455BC4"/>
    <w:rsid w:val="004560E2"/>
    <w:rsid w:val="00461205"/>
    <w:rsid w:val="00462212"/>
    <w:rsid w:val="0046476F"/>
    <w:rsid w:val="00465AFC"/>
    <w:rsid w:val="004667DF"/>
    <w:rsid w:val="0046768E"/>
    <w:rsid w:val="004679F0"/>
    <w:rsid w:val="00467FB6"/>
    <w:rsid w:val="00471FFC"/>
    <w:rsid w:val="00474C26"/>
    <w:rsid w:val="004750AB"/>
    <w:rsid w:val="004752A8"/>
    <w:rsid w:val="004804E2"/>
    <w:rsid w:val="004814FF"/>
    <w:rsid w:val="00481C9B"/>
    <w:rsid w:val="004857A3"/>
    <w:rsid w:val="00485BFD"/>
    <w:rsid w:val="00485D7B"/>
    <w:rsid w:val="00487840"/>
    <w:rsid w:val="00487D3F"/>
    <w:rsid w:val="004925E2"/>
    <w:rsid w:val="00492F6B"/>
    <w:rsid w:val="004931FC"/>
    <w:rsid w:val="0049785E"/>
    <w:rsid w:val="00497D53"/>
    <w:rsid w:val="004A055B"/>
    <w:rsid w:val="004A325B"/>
    <w:rsid w:val="004A6DAA"/>
    <w:rsid w:val="004A6F47"/>
    <w:rsid w:val="004A7620"/>
    <w:rsid w:val="004B01AF"/>
    <w:rsid w:val="004B020B"/>
    <w:rsid w:val="004B1CAD"/>
    <w:rsid w:val="004B29D4"/>
    <w:rsid w:val="004B34A3"/>
    <w:rsid w:val="004B3546"/>
    <w:rsid w:val="004B4D07"/>
    <w:rsid w:val="004B690E"/>
    <w:rsid w:val="004C0F2B"/>
    <w:rsid w:val="004C5D00"/>
    <w:rsid w:val="004C7188"/>
    <w:rsid w:val="004C77DE"/>
    <w:rsid w:val="004D154A"/>
    <w:rsid w:val="004D21E4"/>
    <w:rsid w:val="004D2E77"/>
    <w:rsid w:val="004D3134"/>
    <w:rsid w:val="004D36DD"/>
    <w:rsid w:val="004D5C7F"/>
    <w:rsid w:val="004E3C1E"/>
    <w:rsid w:val="004E5636"/>
    <w:rsid w:val="004E5877"/>
    <w:rsid w:val="004E58D8"/>
    <w:rsid w:val="004E58F4"/>
    <w:rsid w:val="004E6A98"/>
    <w:rsid w:val="004E6C4E"/>
    <w:rsid w:val="004E7369"/>
    <w:rsid w:val="004F1195"/>
    <w:rsid w:val="004F46D6"/>
    <w:rsid w:val="004F47A1"/>
    <w:rsid w:val="004F5F20"/>
    <w:rsid w:val="00502B80"/>
    <w:rsid w:val="0050408A"/>
    <w:rsid w:val="00504F0C"/>
    <w:rsid w:val="00507234"/>
    <w:rsid w:val="005078D6"/>
    <w:rsid w:val="00507EAF"/>
    <w:rsid w:val="0051014D"/>
    <w:rsid w:val="005104BA"/>
    <w:rsid w:val="005136F4"/>
    <w:rsid w:val="00513D57"/>
    <w:rsid w:val="00514AA1"/>
    <w:rsid w:val="00521231"/>
    <w:rsid w:val="00525892"/>
    <w:rsid w:val="005308E3"/>
    <w:rsid w:val="00530B30"/>
    <w:rsid w:val="00531764"/>
    <w:rsid w:val="005352A9"/>
    <w:rsid w:val="005355C4"/>
    <w:rsid w:val="00537352"/>
    <w:rsid w:val="0054094D"/>
    <w:rsid w:val="00542312"/>
    <w:rsid w:val="00543BA0"/>
    <w:rsid w:val="0054450E"/>
    <w:rsid w:val="00544B61"/>
    <w:rsid w:val="005461F4"/>
    <w:rsid w:val="005470E3"/>
    <w:rsid w:val="00547378"/>
    <w:rsid w:val="0055262D"/>
    <w:rsid w:val="00552B57"/>
    <w:rsid w:val="00552D50"/>
    <w:rsid w:val="00555CBE"/>
    <w:rsid w:val="00556194"/>
    <w:rsid w:val="00557551"/>
    <w:rsid w:val="0056198C"/>
    <w:rsid w:val="00561FB0"/>
    <w:rsid w:val="00565B6D"/>
    <w:rsid w:val="00566A8E"/>
    <w:rsid w:val="00570291"/>
    <w:rsid w:val="00572158"/>
    <w:rsid w:val="00575F04"/>
    <w:rsid w:val="005766F1"/>
    <w:rsid w:val="00577F45"/>
    <w:rsid w:val="00580F94"/>
    <w:rsid w:val="005865CC"/>
    <w:rsid w:val="005874FB"/>
    <w:rsid w:val="00590735"/>
    <w:rsid w:val="00591C5F"/>
    <w:rsid w:val="00592B9B"/>
    <w:rsid w:val="00593B39"/>
    <w:rsid w:val="00593B97"/>
    <w:rsid w:val="00593BB3"/>
    <w:rsid w:val="00595C41"/>
    <w:rsid w:val="00597F15"/>
    <w:rsid w:val="005A577C"/>
    <w:rsid w:val="005A5B7E"/>
    <w:rsid w:val="005A7383"/>
    <w:rsid w:val="005A7A5B"/>
    <w:rsid w:val="005A7D0E"/>
    <w:rsid w:val="005B0E66"/>
    <w:rsid w:val="005B2CF3"/>
    <w:rsid w:val="005B4023"/>
    <w:rsid w:val="005B423B"/>
    <w:rsid w:val="005B488B"/>
    <w:rsid w:val="005B496E"/>
    <w:rsid w:val="005B5AA0"/>
    <w:rsid w:val="005B60AC"/>
    <w:rsid w:val="005B7C22"/>
    <w:rsid w:val="005B7CC3"/>
    <w:rsid w:val="005C0A1E"/>
    <w:rsid w:val="005C6D87"/>
    <w:rsid w:val="005D028F"/>
    <w:rsid w:val="005D087D"/>
    <w:rsid w:val="005D3052"/>
    <w:rsid w:val="005D50E9"/>
    <w:rsid w:val="005E2FA7"/>
    <w:rsid w:val="005E4EBC"/>
    <w:rsid w:val="005E5519"/>
    <w:rsid w:val="005E595A"/>
    <w:rsid w:val="005E5A8F"/>
    <w:rsid w:val="005E6EF2"/>
    <w:rsid w:val="005F1047"/>
    <w:rsid w:val="005F37AC"/>
    <w:rsid w:val="005F3A97"/>
    <w:rsid w:val="005F434C"/>
    <w:rsid w:val="005F451E"/>
    <w:rsid w:val="005F587B"/>
    <w:rsid w:val="005F5E33"/>
    <w:rsid w:val="005F6108"/>
    <w:rsid w:val="006000ED"/>
    <w:rsid w:val="006031D2"/>
    <w:rsid w:val="006039A6"/>
    <w:rsid w:val="00606593"/>
    <w:rsid w:val="0060664C"/>
    <w:rsid w:val="00606DEA"/>
    <w:rsid w:val="00607BB4"/>
    <w:rsid w:val="00611635"/>
    <w:rsid w:val="00611C55"/>
    <w:rsid w:val="006126E0"/>
    <w:rsid w:val="006166C2"/>
    <w:rsid w:val="00616A16"/>
    <w:rsid w:val="00620CF6"/>
    <w:rsid w:val="00621140"/>
    <w:rsid w:val="00621499"/>
    <w:rsid w:val="00621E9C"/>
    <w:rsid w:val="006221EA"/>
    <w:rsid w:val="006260AD"/>
    <w:rsid w:val="006264F5"/>
    <w:rsid w:val="006271C9"/>
    <w:rsid w:val="00633AC6"/>
    <w:rsid w:val="0063475F"/>
    <w:rsid w:val="006352E1"/>
    <w:rsid w:val="0063535F"/>
    <w:rsid w:val="0064055D"/>
    <w:rsid w:val="00641EAC"/>
    <w:rsid w:val="00642480"/>
    <w:rsid w:val="00643CC8"/>
    <w:rsid w:val="006444E0"/>
    <w:rsid w:val="0064455F"/>
    <w:rsid w:val="0065171D"/>
    <w:rsid w:val="00651F2D"/>
    <w:rsid w:val="00653CD8"/>
    <w:rsid w:val="00654050"/>
    <w:rsid w:val="00655FDC"/>
    <w:rsid w:val="00657AB1"/>
    <w:rsid w:val="00657F8E"/>
    <w:rsid w:val="006603E1"/>
    <w:rsid w:val="0066057F"/>
    <w:rsid w:val="00661D94"/>
    <w:rsid w:val="00666548"/>
    <w:rsid w:val="006703CF"/>
    <w:rsid w:val="006717BE"/>
    <w:rsid w:val="006739B5"/>
    <w:rsid w:val="006778A9"/>
    <w:rsid w:val="00684961"/>
    <w:rsid w:val="00687288"/>
    <w:rsid w:val="00691ED8"/>
    <w:rsid w:val="006922E1"/>
    <w:rsid w:val="00694F18"/>
    <w:rsid w:val="00695191"/>
    <w:rsid w:val="006A3B70"/>
    <w:rsid w:val="006A42BF"/>
    <w:rsid w:val="006A436C"/>
    <w:rsid w:val="006A5D7C"/>
    <w:rsid w:val="006A61DF"/>
    <w:rsid w:val="006A6DAD"/>
    <w:rsid w:val="006A7C8F"/>
    <w:rsid w:val="006A7E11"/>
    <w:rsid w:val="006B3FA5"/>
    <w:rsid w:val="006B416A"/>
    <w:rsid w:val="006B5638"/>
    <w:rsid w:val="006B56F0"/>
    <w:rsid w:val="006B5BF1"/>
    <w:rsid w:val="006C0164"/>
    <w:rsid w:val="006C0866"/>
    <w:rsid w:val="006C0B97"/>
    <w:rsid w:val="006C12E4"/>
    <w:rsid w:val="006C312D"/>
    <w:rsid w:val="006C44AA"/>
    <w:rsid w:val="006C4547"/>
    <w:rsid w:val="006C6941"/>
    <w:rsid w:val="006C72AC"/>
    <w:rsid w:val="006D011B"/>
    <w:rsid w:val="006D0841"/>
    <w:rsid w:val="006D113A"/>
    <w:rsid w:val="006D1FF9"/>
    <w:rsid w:val="006D4611"/>
    <w:rsid w:val="006D47BF"/>
    <w:rsid w:val="006D4F5F"/>
    <w:rsid w:val="006D697E"/>
    <w:rsid w:val="006D69B3"/>
    <w:rsid w:val="006D6C51"/>
    <w:rsid w:val="006D7F88"/>
    <w:rsid w:val="006E0421"/>
    <w:rsid w:val="006E3FFF"/>
    <w:rsid w:val="006E6785"/>
    <w:rsid w:val="006E7333"/>
    <w:rsid w:val="006E78A7"/>
    <w:rsid w:val="006E79DF"/>
    <w:rsid w:val="006F0F0D"/>
    <w:rsid w:val="006F2B11"/>
    <w:rsid w:val="006F3280"/>
    <w:rsid w:val="006F3541"/>
    <w:rsid w:val="006F5136"/>
    <w:rsid w:val="006F582F"/>
    <w:rsid w:val="006F6DCE"/>
    <w:rsid w:val="006F701E"/>
    <w:rsid w:val="00700520"/>
    <w:rsid w:val="007006B1"/>
    <w:rsid w:val="00700DDB"/>
    <w:rsid w:val="00701633"/>
    <w:rsid w:val="007019E4"/>
    <w:rsid w:val="00702280"/>
    <w:rsid w:val="0070238F"/>
    <w:rsid w:val="00702A56"/>
    <w:rsid w:val="00702BE8"/>
    <w:rsid w:val="00702CD8"/>
    <w:rsid w:val="00703F3B"/>
    <w:rsid w:val="007043C7"/>
    <w:rsid w:val="00704A62"/>
    <w:rsid w:val="00707B51"/>
    <w:rsid w:val="007110A4"/>
    <w:rsid w:val="00711B2E"/>
    <w:rsid w:val="00713147"/>
    <w:rsid w:val="007134C0"/>
    <w:rsid w:val="00714BBD"/>
    <w:rsid w:val="0071502F"/>
    <w:rsid w:val="00715D51"/>
    <w:rsid w:val="00716F76"/>
    <w:rsid w:val="0071727D"/>
    <w:rsid w:val="0072087C"/>
    <w:rsid w:val="00720FE9"/>
    <w:rsid w:val="00723C60"/>
    <w:rsid w:val="00725A1B"/>
    <w:rsid w:val="00725DAB"/>
    <w:rsid w:val="00725DAE"/>
    <w:rsid w:val="00731A91"/>
    <w:rsid w:val="007320AD"/>
    <w:rsid w:val="00734140"/>
    <w:rsid w:val="00734567"/>
    <w:rsid w:val="00734C93"/>
    <w:rsid w:val="00737188"/>
    <w:rsid w:val="00740298"/>
    <w:rsid w:val="007437E2"/>
    <w:rsid w:val="00744894"/>
    <w:rsid w:val="00744E99"/>
    <w:rsid w:val="00744FBF"/>
    <w:rsid w:val="00744FEE"/>
    <w:rsid w:val="007473DF"/>
    <w:rsid w:val="00747B51"/>
    <w:rsid w:val="00751349"/>
    <w:rsid w:val="00751597"/>
    <w:rsid w:val="00752D11"/>
    <w:rsid w:val="007544F0"/>
    <w:rsid w:val="00754B86"/>
    <w:rsid w:val="00755F37"/>
    <w:rsid w:val="00757305"/>
    <w:rsid w:val="00760220"/>
    <w:rsid w:val="007624FC"/>
    <w:rsid w:val="00762651"/>
    <w:rsid w:val="00764AC8"/>
    <w:rsid w:val="00764C34"/>
    <w:rsid w:val="00764DE3"/>
    <w:rsid w:val="0076649E"/>
    <w:rsid w:val="007665DC"/>
    <w:rsid w:val="0076798E"/>
    <w:rsid w:val="00767ED0"/>
    <w:rsid w:val="0077121B"/>
    <w:rsid w:val="00771382"/>
    <w:rsid w:val="00773D95"/>
    <w:rsid w:val="00774267"/>
    <w:rsid w:val="00774B6E"/>
    <w:rsid w:val="007750DF"/>
    <w:rsid w:val="0077549D"/>
    <w:rsid w:val="00776EC1"/>
    <w:rsid w:val="007831AA"/>
    <w:rsid w:val="00784AC4"/>
    <w:rsid w:val="00786804"/>
    <w:rsid w:val="00787331"/>
    <w:rsid w:val="00787BEA"/>
    <w:rsid w:val="00790318"/>
    <w:rsid w:val="00790F60"/>
    <w:rsid w:val="007918B8"/>
    <w:rsid w:val="007924DF"/>
    <w:rsid w:val="00794DD4"/>
    <w:rsid w:val="007A0712"/>
    <w:rsid w:val="007A0C95"/>
    <w:rsid w:val="007A1B5C"/>
    <w:rsid w:val="007A1C19"/>
    <w:rsid w:val="007A3E15"/>
    <w:rsid w:val="007A5268"/>
    <w:rsid w:val="007A5CDA"/>
    <w:rsid w:val="007A601C"/>
    <w:rsid w:val="007A7C7C"/>
    <w:rsid w:val="007A7CCB"/>
    <w:rsid w:val="007A7EAE"/>
    <w:rsid w:val="007B088F"/>
    <w:rsid w:val="007B12A3"/>
    <w:rsid w:val="007B1483"/>
    <w:rsid w:val="007B2ACB"/>
    <w:rsid w:val="007B44C4"/>
    <w:rsid w:val="007B5790"/>
    <w:rsid w:val="007C09DA"/>
    <w:rsid w:val="007C0D16"/>
    <w:rsid w:val="007C1984"/>
    <w:rsid w:val="007C2C0E"/>
    <w:rsid w:val="007C40D5"/>
    <w:rsid w:val="007C5D4A"/>
    <w:rsid w:val="007D158B"/>
    <w:rsid w:val="007D2F98"/>
    <w:rsid w:val="007D3310"/>
    <w:rsid w:val="007D4779"/>
    <w:rsid w:val="007D5791"/>
    <w:rsid w:val="007D777F"/>
    <w:rsid w:val="007E2E4A"/>
    <w:rsid w:val="007E2F2B"/>
    <w:rsid w:val="007E7702"/>
    <w:rsid w:val="007F0EBE"/>
    <w:rsid w:val="007F0EC0"/>
    <w:rsid w:val="007F288D"/>
    <w:rsid w:val="007F435B"/>
    <w:rsid w:val="007F6BB0"/>
    <w:rsid w:val="007F6C8F"/>
    <w:rsid w:val="007F7B70"/>
    <w:rsid w:val="00801300"/>
    <w:rsid w:val="00804B5C"/>
    <w:rsid w:val="00804BCE"/>
    <w:rsid w:val="00804DCA"/>
    <w:rsid w:val="0080640F"/>
    <w:rsid w:val="00807719"/>
    <w:rsid w:val="00810095"/>
    <w:rsid w:val="00810932"/>
    <w:rsid w:val="00810BE7"/>
    <w:rsid w:val="008133DE"/>
    <w:rsid w:val="00814285"/>
    <w:rsid w:val="00817309"/>
    <w:rsid w:val="00820D51"/>
    <w:rsid w:val="00821AE5"/>
    <w:rsid w:val="00822044"/>
    <w:rsid w:val="00824763"/>
    <w:rsid w:val="00825890"/>
    <w:rsid w:val="008266FA"/>
    <w:rsid w:val="0082699D"/>
    <w:rsid w:val="00826F1C"/>
    <w:rsid w:val="008273BC"/>
    <w:rsid w:val="00827773"/>
    <w:rsid w:val="008310BB"/>
    <w:rsid w:val="00833352"/>
    <w:rsid w:val="00833E62"/>
    <w:rsid w:val="00834018"/>
    <w:rsid w:val="008346FD"/>
    <w:rsid w:val="008349A8"/>
    <w:rsid w:val="0083588F"/>
    <w:rsid w:val="00842AF9"/>
    <w:rsid w:val="00842B3B"/>
    <w:rsid w:val="00847076"/>
    <w:rsid w:val="0085034A"/>
    <w:rsid w:val="00850630"/>
    <w:rsid w:val="00850B27"/>
    <w:rsid w:val="00850E57"/>
    <w:rsid w:val="00851BDF"/>
    <w:rsid w:val="008573E9"/>
    <w:rsid w:val="00857645"/>
    <w:rsid w:val="008628C7"/>
    <w:rsid w:val="00863E24"/>
    <w:rsid w:val="00864F1E"/>
    <w:rsid w:val="00865DC4"/>
    <w:rsid w:val="00867391"/>
    <w:rsid w:val="00871CA8"/>
    <w:rsid w:val="0087223C"/>
    <w:rsid w:val="00872413"/>
    <w:rsid w:val="008854C1"/>
    <w:rsid w:val="0088564E"/>
    <w:rsid w:val="00887986"/>
    <w:rsid w:val="00890845"/>
    <w:rsid w:val="008962D5"/>
    <w:rsid w:val="008973AB"/>
    <w:rsid w:val="008975D6"/>
    <w:rsid w:val="008A0EDF"/>
    <w:rsid w:val="008A11CD"/>
    <w:rsid w:val="008A1741"/>
    <w:rsid w:val="008A1BFC"/>
    <w:rsid w:val="008A1D7C"/>
    <w:rsid w:val="008A241B"/>
    <w:rsid w:val="008A4AE6"/>
    <w:rsid w:val="008A5453"/>
    <w:rsid w:val="008A5A38"/>
    <w:rsid w:val="008A6162"/>
    <w:rsid w:val="008A6F6F"/>
    <w:rsid w:val="008A786B"/>
    <w:rsid w:val="008B28A2"/>
    <w:rsid w:val="008B2959"/>
    <w:rsid w:val="008B390F"/>
    <w:rsid w:val="008B4DE5"/>
    <w:rsid w:val="008B52E0"/>
    <w:rsid w:val="008B604A"/>
    <w:rsid w:val="008C089E"/>
    <w:rsid w:val="008C0D88"/>
    <w:rsid w:val="008C11DF"/>
    <w:rsid w:val="008C2F8B"/>
    <w:rsid w:val="008C64C3"/>
    <w:rsid w:val="008C6E14"/>
    <w:rsid w:val="008D0473"/>
    <w:rsid w:val="008D0911"/>
    <w:rsid w:val="008D0A39"/>
    <w:rsid w:val="008D1E44"/>
    <w:rsid w:val="008D27E9"/>
    <w:rsid w:val="008D37EB"/>
    <w:rsid w:val="008D4768"/>
    <w:rsid w:val="008D488B"/>
    <w:rsid w:val="008D5BA9"/>
    <w:rsid w:val="008D5F01"/>
    <w:rsid w:val="008E558A"/>
    <w:rsid w:val="008E63C0"/>
    <w:rsid w:val="008F1BB9"/>
    <w:rsid w:val="008F38B1"/>
    <w:rsid w:val="008F64B7"/>
    <w:rsid w:val="008F7029"/>
    <w:rsid w:val="009012E8"/>
    <w:rsid w:val="0090322F"/>
    <w:rsid w:val="00903249"/>
    <w:rsid w:val="009037C6"/>
    <w:rsid w:val="00904B3F"/>
    <w:rsid w:val="00904D7B"/>
    <w:rsid w:val="0090511B"/>
    <w:rsid w:val="00905835"/>
    <w:rsid w:val="0090595C"/>
    <w:rsid w:val="00905D62"/>
    <w:rsid w:val="00906C98"/>
    <w:rsid w:val="0090731D"/>
    <w:rsid w:val="00912852"/>
    <w:rsid w:val="00913959"/>
    <w:rsid w:val="009165B0"/>
    <w:rsid w:val="00917D1C"/>
    <w:rsid w:val="00920569"/>
    <w:rsid w:val="00921E7B"/>
    <w:rsid w:val="009229D8"/>
    <w:rsid w:val="00922D87"/>
    <w:rsid w:val="00925DD4"/>
    <w:rsid w:val="00926BB0"/>
    <w:rsid w:val="009320D6"/>
    <w:rsid w:val="00933A57"/>
    <w:rsid w:val="00934137"/>
    <w:rsid w:val="00934A21"/>
    <w:rsid w:val="009412EB"/>
    <w:rsid w:val="00943EB2"/>
    <w:rsid w:val="009444E6"/>
    <w:rsid w:val="009450ED"/>
    <w:rsid w:val="00945CA7"/>
    <w:rsid w:val="009470B2"/>
    <w:rsid w:val="00950708"/>
    <w:rsid w:val="009534E3"/>
    <w:rsid w:val="009550CE"/>
    <w:rsid w:val="00955EDE"/>
    <w:rsid w:val="00956F95"/>
    <w:rsid w:val="00961C13"/>
    <w:rsid w:val="009655C4"/>
    <w:rsid w:val="00965868"/>
    <w:rsid w:val="0096590B"/>
    <w:rsid w:val="00966E64"/>
    <w:rsid w:val="00967A40"/>
    <w:rsid w:val="009718CC"/>
    <w:rsid w:val="00972728"/>
    <w:rsid w:val="00975B57"/>
    <w:rsid w:val="00975F1A"/>
    <w:rsid w:val="009779CA"/>
    <w:rsid w:val="00980697"/>
    <w:rsid w:val="0098080E"/>
    <w:rsid w:val="00982022"/>
    <w:rsid w:val="00982445"/>
    <w:rsid w:val="00982BA5"/>
    <w:rsid w:val="00983DB8"/>
    <w:rsid w:val="00987D86"/>
    <w:rsid w:val="0099129C"/>
    <w:rsid w:val="009923F4"/>
    <w:rsid w:val="009925B6"/>
    <w:rsid w:val="009928EF"/>
    <w:rsid w:val="00993B1A"/>
    <w:rsid w:val="00996EC1"/>
    <w:rsid w:val="00996F19"/>
    <w:rsid w:val="009971FE"/>
    <w:rsid w:val="00997622"/>
    <w:rsid w:val="00997F9E"/>
    <w:rsid w:val="009A18B4"/>
    <w:rsid w:val="009A52E3"/>
    <w:rsid w:val="009A5739"/>
    <w:rsid w:val="009A5D60"/>
    <w:rsid w:val="009A60CF"/>
    <w:rsid w:val="009A62F5"/>
    <w:rsid w:val="009A6CF7"/>
    <w:rsid w:val="009A73C8"/>
    <w:rsid w:val="009B138D"/>
    <w:rsid w:val="009B29A0"/>
    <w:rsid w:val="009B2F4A"/>
    <w:rsid w:val="009B3BB7"/>
    <w:rsid w:val="009B40EB"/>
    <w:rsid w:val="009B4CFE"/>
    <w:rsid w:val="009C152C"/>
    <w:rsid w:val="009C3CA0"/>
    <w:rsid w:val="009C46B7"/>
    <w:rsid w:val="009C612F"/>
    <w:rsid w:val="009D2BAE"/>
    <w:rsid w:val="009D3C57"/>
    <w:rsid w:val="009D44C0"/>
    <w:rsid w:val="009D44DE"/>
    <w:rsid w:val="009D68E1"/>
    <w:rsid w:val="009D7D3A"/>
    <w:rsid w:val="009E073C"/>
    <w:rsid w:val="009E0C69"/>
    <w:rsid w:val="009E4010"/>
    <w:rsid w:val="009E5133"/>
    <w:rsid w:val="009E7428"/>
    <w:rsid w:val="009E7D04"/>
    <w:rsid w:val="009F130C"/>
    <w:rsid w:val="009F1371"/>
    <w:rsid w:val="009F15FD"/>
    <w:rsid w:val="009F3E47"/>
    <w:rsid w:val="009F403A"/>
    <w:rsid w:val="009F4818"/>
    <w:rsid w:val="00A006C5"/>
    <w:rsid w:val="00A00756"/>
    <w:rsid w:val="00A01FAE"/>
    <w:rsid w:val="00A03E5E"/>
    <w:rsid w:val="00A047A1"/>
    <w:rsid w:val="00A07AB1"/>
    <w:rsid w:val="00A1322E"/>
    <w:rsid w:val="00A144BE"/>
    <w:rsid w:val="00A17809"/>
    <w:rsid w:val="00A20942"/>
    <w:rsid w:val="00A21A07"/>
    <w:rsid w:val="00A22210"/>
    <w:rsid w:val="00A22B53"/>
    <w:rsid w:val="00A24CE8"/>
    <w:rsid w:val="00A25560"/>
    <w:rsid w:val="00A26EEA"/>
    <w:rsid w:val="00A270A2"/>
    <w:rsid w:val="00A27746"/>
    <w:rsid w:val="00A304A3"/>
    <w:rsid w:val="00A310E8"/>
    <w:rsid w:val="00A37B88"/>
    <w:rsid w:val="00A37DE6"/>
    <w:rsid w:val="00A41FD2"/>
    <w:rsid w:val="00A43B67"/>
    <w:rsid w:val="00A44E80"/>
    <w:rsid w:val="00A4663E"/>
    <w:rsid w:val="00A505DB"/>
    <w:rsid w:val="00A517CF"/>
    <w:rsid w:val="00A517E7"/>
    <w:rsid w:val="00A5191F"/>
    <w:rsid w:val="00A566A2"/>
    <w:rsid w:val="00A57D56"/>
    <w:rsid w:val="00A57E1D"/>
    <w:rsid w:val="00A61E7C"/>
    <w:rsid w:val="00A63A86"/>
    <w:rsid w:val="00A63EAB"/>
    <w:rsid w:val="00A6437C"/>
    <w:rsid w:val="00A65039"/>
    <w:rsid w:val="00A65DCE"/>
    <w:rsid w:val="00A66046"/>
    <w:rsid w:val="00A67135"/>
    <w:rsid w:val="00A6726E"/>
    <w:rsid w:val="00A67CA0"/>
    <w:rsid w:val="00A72B56"/>
    <w:rsid w:val="00A73296"/>
    <w:rsid w:val="00A73BD7"/>
    <w:rsid w:val="00A73D29"/>
    <w:rsid w:val="00A755DA"/>
    <w:rsid w:val="00A75D1F"/>
    <w:rsid w:val="00A77869"/>
    <w:rsid w:val="00A8375C"/>
    <w:rsid w:val="00A837A8"/>
    <w:rsid w:val="00A85C1B"/>
    <w:rsid w:val="00A86C6A"/>
    <w:rsid w:val="00A90232"/>
    <w:rsid w:val="00A9441C"/>
    <w:rsid w:val="00AA0B45"/>
    <w:rsid w:val="00AA13AC"/>
    <w:rsid w:val="00AA1B16"/>
    <w:rsid w:val="00AA2255"/>
    <w:rsid w:val="00AA2BEC"/>
    <w:rsid w:val="00AA2F6E"/>
    <w:rsid w:val="00AA319F"/>
    <w:rsid w:val="00AA52F0"/>
    <w:rsid w:val="00AA6FFC"/>
    <w:rsid w:val="00AB019D"/>
    <w:rsid w:val="00AB663E"/>
    <w:rsid w:val="00AC0067"/>
    <w:rsid w:val="00AC4498"/>
    <w:rsid w:val="00AC5BAF"/>
    <w:rsid w:val="00AC70B2"/>
    <w:rsid w:val="00AC7611"/>
    <w:rsid w:val="00AC7B6D"/>
    <w:rsid w:val="00AC7C50"/>
    <w:rsid w:val="00AD2078"/>
    <w:rsid w:val="00AD3986"/>
    <w:rsid w:val="00AD4E40"/>
    <w:rsid w:val="00AD76B8"/>
    <w:rsid w:val="00AD78EE"/>
    <w:rsid w:val="00AE24D0"/>
    <w:rsid w:val="00AE2868"/>
    <w:rsid w:val="00AE40DD"/>
    <w:rsid w:val="00AE6D0C"/>
    <w:rsid w:val="00AF0EBA"/>
    <w:rsid w:val="00AF1722"/>
    <w:rsid w:val="00AF37B1"/>
    <w:rsid w:val="00AF4269"/>
    <w:rsid w:val="00AF6984"/>
    <w:rsid w:val="00B03496"/>
    <w:rsid w:val="00B03637"/>
    <w:rsid w:val="00B038F8"/>
    <w:rsid w:val="00B05C8F"/>
    <w:rsid w:val="00B05EFC"/>
    <w:rsid w:val="00B1146A"/>
    <w:rsid w:val="00B11D8C"/>
    <w:rsid w:val="00B13704"/>
    <w:rsid w:val="00B14529"/>
    <w:rsid w:val="00B15662"/>
    <w:rsid w:val="00B15972"/>
    <w:rsid w:val="00B1644B"/>
    <w:rsid w:val="00B16EB1"/>
    <w:rsid w:val="00B17773"/>
    <w:rsid w:val="00B20E6C"/>
    <w:rsid w:val="00B22AA0"/>
    <w:rsid w:val="00B22D84"/>
    <w:rsid w:val="00B237B1"/>
    <w:rsid w:val="00B25004"/>
    <w:rsid w:val="00B25444"/>
    <w:rsid w:val="00B25D6C"/>
    <w:rsid w:val="00B306AF"/>
    <w:rsid w:val="00B31484"/>
    <w:rsid w:val="00B3198C"/>
    <w:rsid w:val="00B35617"/>
    <w:rsid w:val="00B3703B"/>
    <w:rsid w:val="00B411BD"/>
    <w:rsid w:val="00B4344E"/>
    <w:rsid w:val="00B4533D"/>
    <w:rsid w:val="00B46C80"/>
    <w:rsid w:val="00B4727F"/>
    <w:rsid w:val="00B47751"/>
    <w:rsid w:val="00B47CCC"/>
    <w:rsid w:val="00B51A6F"/>
    <w:rsid w:val="00B51EAA"/>
    <w:rsid w:val="00B5287A"/>
    <w:rsid w:val="00B61433"/>
    <w:rsid w:val="00B61973"/>
    <w:rsid w:val="00B64729"/>
    <w:rsid w:val="00B64C1E"/>
    <w:rsid w:val="00B65BBB"/>
    <w:rsid w:val="00B66C6C"/>
    <w:rsid w:val="00B66DD6"/>
    <w:rsid w:val="00B677EF"/>
    <w:rsid w:val="00B67CDB"/>
    <w:rsid w:val="00B67F1C"/>
    <w:rsid w:val="00B70BE0"/>
    <w:rsid w:val="00B70F56"/>
    <w:rsid w:val="00B73382"/>
    <w:rsid w:val="00B73859"/>
    <w:rsid w:val="00B75004"/>
    <w:rsid w:val="00B7608C"/>
    <w:rsid w:val="00B76136"/>
    <w:rsid w:val="00B809E2"/>
    <w:rsid w:val="00B809F3"/>
    <w:rsid w:val="00B80B76"/>
    <w:rsid w:val="00B82279"/>
    <w:rsid w:val="00B82EDD"/>
    <w:rsid w:val="00B844A8"/>
    <w:rsid w:val="00B84504"/>
    <w:rsid w:val="00B84732"/>
    <w:rsid w:val="00B8759F"/>
    <w:rsid w:val="00B903B7"/>
    <w:rsid w:val="00B90CBF"/>
    <w:rsid w:val="00B92251"/>
    <w:rsid w:val="00B94879"/>
    <w:rsid w:val="00B96F9C"/>
    <w:rsid w:val="00B970C1"/>
    <w:rsid w:val="00BA1435"/>
    <w:rsid w:val="00BA2916"/>
    <w:rsid w:val="00BA5BA1"/>
    <w:rsid w:val="00BB0457"/>
    <w:rsid w:val="00BB211D"/>
    <w:rsid w:val="00BC00CE"/>
    <w:rsid w:val="00BC5DDF"/>
    <w:rsid w:val="00BC626C"/>
    <w:rsid w:val="00BD1967"/>
    <w:rsid w:val="00BD5669"/>
    <w:rsid w:val="00BD5D19"/>
    <w:rsid w:val="00BD62B9"/>
    <w:rsid w:val="00BD63D4"/>
    <w:rsid w:val="00BD67B5"/>
    <w:rsid w:val="00BD71B3"/>
    <w:rsid w:val="00BD7B5B"/>
    <w:rsid w:val="00BE171D"/>
    <w:rsid w:val="00BE27B4"/>
    <w:rsid w:val="00BE4978"/>
    <w:rsid w:val="00BE5772"/>
    <w:rsid w:val="00BE5E8F"/>
    <w:rsid w:val="00BE6F20"/>
    <w:rsid w:val="00BE7A0A"/>
    <w:rsid w:val="00BF0B7A"/>
    <w:rsid w:val="00BF1735"/>
    <w:rsid w:val="00BF1BA1"/>
    <w:rsid w:val="00BF260F"/>
    <w:rsid w:val="00BF427A"/>
    <w:rsid w:val="00BF5FA1"/>
    <w:rsid w:val="00BF619C"/>
    <w:rsid w:val="00BF698F"/>
    <w:rsid w:val="00BF776F"/>
    <w:rsid w:val="00C0070C"/>
    <w:rsid w:val="00C00F8E"/>
    <w:rsid w:val="00C01FD9"/>
    <w:rsid w:val="00C0469B"/>
    <w:rsid w:val="00C04F65"/>
    <w:rsid w:val="00C0777B"/>
    <w:rsid w:val="00C1059D"/>
    <w:rsid w:val="00C12F3B"/>
    <w:rsid w:val="00C15E9D"/>
    <w:rsid w:val="00C2064A"/>
    <w:rsid w:val="00C273B8"/>
    <w:rsid w:val="00C315D2"/>
    <w:rsid w:val="00C32396"/>
    <w:rsid w:val="00C33320"/>
    <w:rsid w:val="00C35E19"/>
    <w:rsid w:val="00C35E41"/>
    <w:rsid w:val="00C35F5F"/>
    <w:rsid w:val="00C3705D"/>
    <w:rsid w:val="00C4107B"/>
    <w:rsid w:val="00C432D7"/>
    <w:rsid w:val="00C44A1D"/>
    <w:rsid w:val="00C4540F"/>
    <w:rsid w:val="00C45AAC"/>
    <w:rsid w:val="00C50B64"/>
    <w:rsid w:val="00C53552"/>
    <w:rsid w:val="00C53614"/>
    <w:rsid w:val="00C54A9B"/>
    <w:rsid w:val="00C569AC"/>
    <w:rsid w:val="00C60E44"/>
    <w:rsid w:val="00C62951"/>
    <w:rsid w:val="00C67585"/>
    <w:rsid w:val="00C744E5"/>
    <w:rsid w:val="00C75607"/>
    <w:rsid w:val="00C75F62"/>
    <w:rsid w:val="00C8145B"/>
    <w:rsid w:val="00C824B5"/>
    <w:rsid w:val="00C828AF"/>
    <w:rsid w:val="00C83F85"/>
    <w:rsid w:val="00C842B3"/>
    <w:rsid w:val="00C85084"/>
    <w:rsid w:val="00C85E9E"/>
    <w:rsid w:val="00C86887"/>
    <w:rsid w:val="00C86D8C"/>
    <w:rsid w:val="00C90DE5"/>
    <w:rsid w:val="00C91246"/>
    <w:rsid w:val="00C93AD6"/>
    <w:rsid w:val="00C93EF0"/>
    <w:rsid w:val="00C972B5"/>
    <w:rsid w:val="00C97A11"/>
    <w:rsid w:val="00CA02D3"/>
    <w:rsid w:val="00CA03A2"/>
    <w:rsid w:val="00CA0E26"/>
    <w:rsid w:val="00CA3B0A"/>
    <w:rsid w:val="00CA52ED"/>
    <w:rsid w:val="00CA55CA"/>
    <w:rsid w:val="00CA5C19"/>
    <w:rsid w:val="00CB0BEC"/>
    <w:rsid w:val="00CB584B"/>
    <w:rsid w:val="00CB78E3"/>
    <w:rsid w:val="00CC0018"/>
    <w:rsid w:val="00CC1E4C"/>
    <w:rsid w:val="00CC248E"/>
    <w:rsid w:val="00CC2B69"/>
    <w:rsid w:val="00CC5328"/>
    <w:rsid w:val="00CC6A48"/>
    <w:rsid w:val="00CC7E7B"/>
    <w:rsid w:val="00CD2C0B"/>
    <w:rsid w:val="00CD44A7"/>
    <w:rsid w:val="00CD7162"/>
    <w:rsid w:val="00CD7F22"/>
    <w:rsid w:val="00CE630A"/>
    <w:rsid w:val="00CE7165"/>
    <w:rsid w:val="00CF079B"/>
    <w:rsid w:val="00CF0FD7"/>
    <w:rsid w:val="00CF24B8"/>
    <w:rsid w:val="00CF25B6"/>
    <w:rsid w:val="00CF2EFC"/>
    <w:rsid w:val="00CF36D0"/>
    <w:rsid w:val="00CF3FBE"/>
    <w:rsid w:val="00CF477D"/>
    <w:rsid w:val="00CF633A"/>
    <w:rsid w:val="00D004AE"/>
    <w:rsid w:val="00D0062C"/>
    <w:rsid w:val="00D008DB"/>
    <w:rsid w:val="00D01EA7"/>
    <w:rsid w:val="00D02566"/>
    <w:rsid w:val="00D026E6"/>
    <w:rsid w:val="00D02CC6"/>
    <w:rsid w:val="00D03583"/>
    <w:rsid w:val="00D03AEB"/>
    <w:rsid w:val="00D03FA5"/>
    <w:rsid w:val="00D0547D"/>
    <w:rsid w:val="00D059A5"/>
    <w:rsid w:val="00D06BEC"/>
    <w:rsid w:val="00D07616"/>
    <w:rsid w:val="00D1146D"/>
    <w:rsid w:val="00D11E58"/>
    <w:rsid w:val="00D1254C"/>
    <w:rsid w:val="00D129DD"/>
    <w:rsid w:val="00D12D9E"/>
    <w:rsid w:val="00D13260"/>
    <w:rsid w:val="00D143F0"/>
    <w:rsid w:val="00D1515A"/>
    <w:rsid w:val="00D17543"/>
    <w:rsid w:val="00D23FA7"/>
    <w:rsid w:val="00D2569A"/>
    <w:rsid w:val="00D257E3"/>
    <w:rsid w:val="00D263ED"/>
    <w:rsid w:val="00D27D67"/>
    <w:rsid w:val="00D3130C"/>
    <w:rsid w:val="00D3160F"/>
    <w:rsid w:val="00D32DB0"/>
    <w:rsid w:val="00D33998"/>
    <w:rsid w:val="00D3533C"/>
    <w:rsid w:val="00D35707"/>
    <w:rsid w:val="00D40148"/>
    <w:rsid w:val="00D43CB1"/>
    <w:rsid w:val="00D44590"/>
    <w:rsid w:val="00D47391"/>
    <w:rsid w:val="00D50758"/>
    <w:rsid w:val="00D55779"/>
    <w:rsid w:val="00D55BF0"/>
    <w:rsid w:val="00D56794"/>
    <w:rsid w:val="00D56A83"/>
    <w:rsid w:val="00D574E3"/>
    <w:rsid w:val="00D57B40"/>
    <w:rsid w:val="00D626C4"/>
    <w:rsid w:val="00D647D4"/>
    <w:rsid w:val="00D675C5"/>
    <w:rsid w:val="00D67A10"/>
    <w:rsid w:val="00D702B6"/>
    <w:rsid w:val="00D72CF2"/>
    <w:rsid w:val="00D73846"/>
    <w:rsid w:val="00D7422C"/>
    <w:rsid w:val="00D75954"/>
    <w:rsid w:val="00D8214C"/>
    <w:rsid w:val="00D825BC"/>
    <w:rsid w:val="00D848C2"/>
    <w:rsid w:val="00D9242B"/>
    <w:rsid w:val="00D9413B"/>
    <w:rsid w:val="00D95209"/>
    <w:rsid w:val="00D95F6A"/>
    <w:rsid w:val="00D97021"/>
    <w:rsid w:val="00DA1796"/>
    <w:rsid w:val="00DA1910"/>
    <w:rsid w:val="00DA31F6"/>
    <w:rsid w:val="00DA4BD3"/>
    <w:rsid w:val="00DA572A"/>
    <w:rsid w:val="00DA62C6"/>
    <w:rsid w:val="00DA6E22"/>
    <w:rsid w:val="00DA710E"/>
    <w:rsid w:val="00DB10EB"/>
    <w:rsid w:val="00DB2FCD"/>
    <w:rsid w:val="00DB36F3"/>
    <w:rsid w:val="00DB5022"/>
    <w:rsid w:val="00DB58D6"/>
    <w:rsid w:val="00DB692B"/>
    <w:rsid w:val="00DC0841"/>
    <w:rsid w:val="00DC08EE"/>
    <w:rsid w:val="00DC2011"/>
    <w:rsid w:val="00DC4EFA"/>
    <w:rsid w:val="00DC60AE"/>
    <w:rsid w:val="00DC64B9"/>
    <w:rsid w:val="00DD26CA"/>
    <w:rsid w:val="00DD2874"/>
    <w:rsid w:val="00DD3CBD"/>
    <w:rsid w:val="00DD5E32"/>
    <w:rsid w:val="00DD7A5F"/>
    <w:rsid w:val="00DE2A06"/>
    <w:rsid w:val="00DE4005"/>
    <w:rsid w:val="00DE4BE2"/>
    <w:rsid w:val="00DE5126"/>
    <w:rsid w:val="00DE5A22"/>
    <w:rsid w:val="00DE7E92"/>
    <w:rsid w:val="00DF03F5"/>
    <w:rsid w:val="00DF09D9"/>
    <w:rsid w:val="00DF40E8"/>
    <w:rsid w:val="00DF5C04"/>
    <w:rsid w:val="00DF5E56"/>
    <w:rsid w:val="00E00516"/>
    <w:rsid w:val="00E00F75"/>
    <w:rsid w:val="00E02020"/>
    <w:rsid w:val="00E02C0F"/>
    <w:rsid w:val="00E032D8"/>
    <w:rsid w:val="00E03DE4"/>
    <w:rsid w:val="00E04BF7"/>
    <w:rsid w:val="00E12696"/>
    <w:rsid w:val="00E12C0E"/>
    <w:rsid w:val="00E1450E"/>
    <w:rsid w:val="00E2036E"/>
    <w:rsid w:val="00E20C07"/>
    <w:rsid w:val="00E20C54"/>
    <w:rsid w:val="00E20ED1"/>
    <w:rsid w:val="00E21442"/>
    <w:rsid w:val="00E24B63"/>
    <w:rsid w:val="00E30261"/>
    <w:rsid w:val="00E3038F"/>
    <w:rsid w:val="00E310B3"/>
    <w:rsid w:val="00E325A5"/>
    <w:rsid w:val="00E32F47"/>
    <w:rsid w:val="00E33B46"/>
    <w:rsid w:val="00E3522C"/>
    <w:rsid w:val="00E37E71"/>
    <w:rsid w:val="00E40DE7"/>
    <w:rsid w:val="00E41D15"/>
    <w:rsid w:val="00E42AEF"/>
    <w:rsid w:val="00E43402"/>
    <w:rsid w:val="00E443B5"/>
    <w:rsid w:val="00E44535"/>
    <w:rsid w:val="00E45246"/>
    <w:rsid w:val="00E45859"/>
    <w:rsid w:val="00E46D31"/>
    <w:rsid w:val="00E50E24"/>
    <w:rsid w:val="00E52B95"/>
    <w:rsid w:val="00E54B1A"/>
    <w:rsid w:val="00E55DC7"/>
    <w:rsid w:val="00E5638F"/>
    <w:rsid w:val="00E56E16"/>
    <w:rsid w:val="00E57B87"/>
    <w:rsid w:val="00E62D23"/>
    <w:rsid w:val="00E6338F"/>
    <w:rsid w:val="00E660D7"/>
    <w:rsid w:val="00E7730D"/>
    <w:rsid w:val="00E77B9C"/>
    <w:rsid w:val="00E80A4B"/>
    <w:rsid w:val="00E8135D"/>
    <w:rsid w:val="00E81C66"/>
    <w:rsid w:val="00E8304C"/>
    <w:rsid w:val="00E830F0"/>
    <w:rsid w:val="00E878AD"/>
    <w:rsid w:val="00E9014A"/>
    <w:rsid w:val="00E90D38"/>
    <w:rsid w:val="00E90FDF"/>
    <w:rsid w:val="00E911A0"/>
    <w:rsid w:val="00E918C3"/>
    <w:rsid w:val="00E91950"/>
    <w:rsid w:val="00E92AF0"/>
    <w:rsid w:val="00E92CBA"/>
    <w:rsid w:val="00E93156"/>
    <w:rsid w:val="00E94109"/>
    <w:rsid w:val="00E94A1E"/>
    <w:rsid w:val="00E9787C"/>
    <w:rsid w:val="00EA5E78"/>
    <w:rsid w:val="00EA6049"/>
    <w:rsid w:val="00EA70CB"/>
    <w:rsid w:val="00EA7DE0"/>
    <w:rsid w:val="00EB02F0"/>
    <w:rsid w:val="00EB0CE3"/>
    <w:rsid w:val="00EB1031"/>
    <w:rsid w:val="00EB10FA"/>
    <w:rsid w:val="00EB1859"/>
    <w:rsid w:val="00EB2598"/>
    <w:rsid w:val="00EB2BF3"/>
    <w:rsid w:val="00EB6116"/>
    <w:rsid w:val="00EC16B5"/>
    <w:rsid w:val="00EC2F23"/>
    <w:rsid w:val="00EC4445"/>
    <w:rsid w:val="00EC7D68"/>
    <w:rsid w:val="00ED4789"/>
    <w:rsid w:val="00EE1C40"/>
    <w:rsid w:val="00EE2015"/>
    <w:rsid w:val="00EE2758"/>
    <w:rsid w:val="00EE482D"/>
    <w:rsid w:val="00EE58E3"/>
    <w:rsid w:val="00EE65D2"/>
    <w:rsid w:val="00EE6B50"/>
    <w:rsid w:val="00EE7FDE"/>
    <w:rsid w:val="00EF08C6"/>
    <w:rsid w:val="00EF1012"/>
    <w:rsid w:val="00EF12E5"/>
    <w:rsid w:val="00EF529C"/>
    <w:rsid w:val="00EF6C3B"/>
    <w:rsid w:val="00EF6DB7"/>
    <w:rsid w:val="00F00757"/>
    <w:rsid w:val="00F0377A"/>
    <w:rsid w:val="00F03840"/>
    <w:rsid w:val="00F03FDA"/>
    <w:rsid w:val="00F04680"/>
    <w:rsid w:val="00F05C9A"/>
    <w:rsid w:val="00F07530"/>
    <w:rsid w:val="00F10335"/>
    <w:rsid w:val="00F11039"/>
    <w:rsid w:val="00F131A7"/>
    <w:rsid w:val="00F13218"/>
    <w:rsid w:val="00F13C12"/>
    <w:rsid w:val="00F142CC"/>
    <w:rsid w:val="00F1513F"/>
    <w:rsid w:val="00F169F0"/>
    <w:rsid w:val="00F17D05"/>
    <w:rsid w:val="00F21319"/>
    <w:rsid w:val="00F21F6F"/>
    <w:rsid w:val="00F22260"/>
    <w:rsid w:val="00F22E11"/>
    <w:rsid w:val="00F2383A"/>
    <w:rsid w:val="00F26FCB"/>
    <w:rsid w:val="00F3082C"/>
    <w:rsid w:val="00F30914"/>
    <w:rsid w:val="00F30AD0"/>
    <w:rsid w:val="00F33A47"/>
    <w:rsid w:val="00F33D66"/>
    <w:rsid w:val="00F33FCA"/>
    <w:rsid w:val="00F3439E"/>
    <w:rsid w:val="00F34460"/>
    <w:rsid w:val="00F34E4C"/>
    <w:rsid w:val="00F354D4"/>
    <w:rsid w:val="00F4096C"/>
    <w:rsid w:val="00F43FFE"/>
    <w:rsid w:val="00F44DB7"/>
    <w:rsid w:val="00F454EA"/>
    <w:rsid w:val="00F4577E"/>
    <w:rsid w:val="00F46414"/>
    <w:rsid w:val="00F46B65"/>
    <w:rsid w:val="00F506AA"/>
    <w:rsid w:val="00F51290"/>
    <w:rsid w:val="00F51B86"/>
    <w:rsid w:val="00F53149"/>
    <w:rsid w:val="00F53B21"/>
    <w:rsid w:val="00F5428E"/>
    <w:rsid w:val="00F54ED0"/>
    <w:rsid w:val="00F568CD"/>
    <w:rsid w:val="00F577A7"/>
    <w:rsid w:val="00F61566"/>
    <w:rsid w:val="00F62814"/>
    <w:rsid w:val="00F633E5"/>
    <w:rsid w:val="00F63ED5"/>
    <w:rsid w:val="00F6434A"/>
    <w:rsid w:val="00F64497"/>
    <w:rsid w:val="00F6658F"/>
    <w:rsid w:val="00F708CA"/>
    <w:rsid w:val="00F712AC"/>
    <w:rsid w:val="00F7328C"/>
    <w:rsid w:val="00F73A09"/>
    <w:rsid w:val="00F73BCB"/>
    <w:rsid w:val="00F751BA"/>
    <w:rsid w:val="00F77F5B"/>
    <w:rsid w:val="00F800E7"/>
    <w:rsid w:val="00F8061F"/>
    <w:rsid w:val="00F808FA"/>
    <w:rsid w:val="00F810F5"/>
    <w:rsid w:val="00F82B27"/>
    <w:rsid w:val="00F83AEC"/>
    <w:rsid w:val="00F840C1"/>
    <w:rsid w:val="00F85318"/>
    <w:rsid w:val="00F86804"/>
    <w:rsid w:val="00F91449"/>
    <w:rsid w:val="00F914EA"/>
    <w:rsid w:val="00F925E2"/>
    <w:rsid w:val="00F92AEF"/>
    <w:rsid w:val="00F92C5E"/>
    <w:rsid w:val="00F94206"/>
    <w:rsid w:val="00F94ECA"/>
    <w:rsid w:val="00F97730"/>
    <w:rsid w:val="00FA1A15"/>
    <w:rsid w:val="00FA25BF"/>
    <w:rsid w:val="00FA2896"/>
    <w:rsid w:val="00FA2B71"/>
    <w:rsid w:val="00FA2F77"/>
    <w:rsid w:val="00FA314B"/>
    <w:rsid w:val="00FA40BC"/>
    <w:rsid w:val="00FA4D57"/>
    <w:rsid w:val="00FA54C0"/>
    <w:rsid w:val="00FA79DB"/>
    <w:rsid w:val="00FA7B96"/>
    <w:rsid w:val="00FB1160"/>
    <w:rsid w:val="00FB2015"/>
    <w:rsid w:val="00FB2321"/>
    <w:rsid w:val="00FB3A7C"/>
    <w:rsid w:val="00FB40AF"/>
    <w:rsid w:val="00FB4549"/>
    <w:rsid w:val="00FB5E39"/>
    <w:rsid w:val="00FB6C49"/>
    <w:rsid w:val="00FB6E43"/>
    <w:rsid w:val="00FB79A6"/>
    <w:rsid w:val="00FC2768"/>
    <w:rsid w:val="00FC5C67"/>
    <w:rsid w:val="00FC7022"/>
    <w:rsid w:val="00FC7EE9"/>
    <w:rsid w:val="00FE0B7A"/>
    <w:rsid w:val="00FE10AB"/>
    <w:rsid w:val="00FE3B51"/>
    <w:rsid w:val="00FE3B64"/>
    <w:rsid w:val="00FE56AC"/>
    <w:rsid w:val="00FE60A9"/>
    <w:rsid w:val="00FE7C5C"/>
    <w:rsid w:val="00FF08D4"/>
    <w:rsid w:val="00FF13AF"/>
    <w:rsid w:val="00FF1D67"/>
    <w:rsid w:val="00FF2D8B"/>
    <w:rsid w:val="00FF3EF2"/>
    <w:rsid w:val="00FF5F39"/>
    <w:rsid w:val="00FF652B"/>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1D"/>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qFormat/>
    <w:rsid w:val="00B25D6C"/>
    <w:rPr>
      <w:sz w:val="16"/>
      <w:szCs w:val="16"/>
    </w:rPr>
  </w:style>
  <w:style w:type="paragraph" w:styleId="a7">
    <w:name w:val="annotation text"/>
    <w:basedOn w:val="a"/>
    <w:link w:val="Char2"/>
    <w:uiPriority w:val="99"/>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1D"/>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qFormat/>
    <w:rsid w:val="00B25D6C"/>
    <w:rPr>
      <w:sz w:val="16"/>
      <w:szCs w:val="16"/>
    </w:rPr>
  </w:style>
  <w:style w:type="paragraph" w:styleId="a7">
    <w:name w:val="annotation text"/>
    <w:basedOn w:val="a"/>
    <w:link w:val="Char2"/>
    <w:uiPriority w:val="99"/>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303">
      <w:bodyDiv w:val="1"/>
      <w:marLeft w:val="0"/>
      <w:marRight w:val="0"/>
      <w:marTop w:val="0"/>
      <w:marBottom w:val="0"/>
      <w:divBdr>
        <w:top w:val="none" w:sz="0" w:space="0" w:color="auto"/>
        <w:left w:val="none" w:sz="0" w:space="0" w:color="auto"/>
        <w:bottom w:val="none" w:sz="0" w:space="0" w:color="auto"/>
        <w:right w:val="none" w:sz="0" w:space="0" w:color="auto"/>
      </w:divBdr>
    </w:div>
    <w:div w:id="54427297">
      <w:bodyDiv w:val="1"/>
      <w:marLeft w:val="0"/>
      <w:marRight w:val="0"/>
      <w:marTop w:val="0"/>
      <w:marBottom w:val="0"/>
      <w:divBdr>
        <w:top w:val="none" w:sz="0" w:space="0" w:color="auto"/>
        <w:left w:val="none" w:sz="0" w:space="0" w:color="auto"/>
        <w:bottom w:val="none" w:sz="0" w:space="0" w:color="auto"/>
        <w:right w:val="none" w:sz="0" w:space="0" w:color="auto"/>
      </w:divBdr>
    </w:div>
    <w:div w:id="60492982">
      <w:bodyDiv w:val="1"/>
      <w:marLeft w:val="0"/>
      <w:marRight w:val="0"/>
      <w:marTop w:val="0"/>
      <w:marBottom w:val="0"/>
      <w:divBdr>
        <w:top w:val="none" w:sz="0" w:space="0" w:color="auto"/>
        <w:left w:val="none" w:sz="0" w:space="0" w:color="auto"/>
        <w:bottom w:val="none" w:sz="0" w:space="0" w:color="auto"/>
        <w:right w:val="none" w:sz="0" w:space="0" w:color="auto"/>
      </w:divBdr>
    </w:div>
    <w:div w:id="113642190">
      <w:bodyDiv w:val="1"/>
      <w:marLeft w:val="0"/>
      <w:marRight w:val="0"/>
      <w:marTop w:val="0"/>
      <w:marBottom w:val="0"/>
      <w:divBdr>
        <w:top w:val="none" w:sz="0" w:space="0" w:color="auto"/>
        <w:left w:val="none" w:sz="0" w:space="0" w:color="auto"/>
        <w:bottom w:val="none" w:sz="0" w:space="0" w:color="auto"/>
        <w:right w:val="none" w:sz="0" w:space="0" w:color="auto"/>
      </w:divBdr>
    </w:div>
    <w:div w:id="189493900">
      <w:bodyDiv w:val="1"/>
      <w:marLeft w:val="0"/>
      <w:marRight w:val="0"/>
      <w:marTop w:val="0"/>
      <w:marBottom w:val="0"/>
      <w:divBdr>
        <w:top w:val="none" w:sz="0" w:space="0" w:color="auto"/>
        <w:left w:val="none" w:sz="0" w:space="0" w:color="auto"/>
        <w:bottom w:val="none" w:sz="0" w:space="0" w:color="auto"/>
        <w:right w:val="none" w:sz="0" w:space="0" w:color="auto"/>
      </w:divBdr>
    </w:div>
    <w:div w:id="204560785">
      <w:bodyDiv w:val="1"/>
      <w:marLeft w:val="0"/>
      <w:marRight w:val="0"/>
      <w:marTop w:val="0"/>
      <w:marBottom w:val="0"/>
      <w:divBdr>
        <w:top w:val="none" w:sz="0" w:space="0" w:color="auto"/>
        <w:left w:val="none" w:sz="0" w:space="0" w:color="auto"/>
        <w:bottom w:val="none" w:sz="0" w:space="0" w:color="auto"/>
        <w:right w:val="none" w:sz="0" w:space="0" w:color="auto"/>
      </w:divBdr>
    </w:div>
    <w:div w:id="211356785">
      <w:bodyDiv w:val="1"/>
      <w:marLeft w:val="0"/>
      <w:marRight w:val="0"/>
      <w:marTop w:val="0"/>
      <w:marBottom w:val="0"/>
      <w:divBdr>
        <w:top w:val="none" w:sz="0" w:space="0" w:color="auto"/>
        <w:left w:val="none" w:sz="0" w:space="0" w:color="auto"/>
        <w:bottom w:val="none" w:sz="0" w:space="0" w:color="auto"/>
        <w:right w:val="none" w:sz="0" w:space="0" w:color="auto"/>
      </w:divBdr>
    </w:div>
    <w:div w:id="275210291">
      <w:bodyDiv w:val="1"/>
      <w:marLeft w:val="0"/>
      <w:marRight w:val="0"/>
      <w:marTop w:val="0"/>
      <w:marBottom w:val="0"/>
      <w:divBdr>
        <w:top w:val="none" w:sz="0" w:space="0" w:color="auto"/>
        <w:left w:val="none" w:sz="0" w:space="0" w:color="auto"/>
        <w:bottom w:val="none" w:sz="0" w:space="0" w:color="auto"/>
        <w:right w:val="none" w:sz="0" w:space="0" w:color="auto"/>
      </w:divBdr>
    </w:div>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316766241">
      <w:bodyDiv w:val="1"/>
      <w:marLeft w:val="0"/>
      <w:marRight w:val="0"/>
      <w:marTop w:val="0"/>
      <w:marBottom w:val="0"/>
      <w:divBdr>
        <w:top w:val="none" w:sz="0" w:space="0" w:color="auto"/>
        <w:left w:val="none" w:sz="0" w:space="0" w:color="auto"/>
        <w:bottom w:val="none" w:sz="0" w:space="0" w:color="auto"/>
        <w:right w:val="none" w:sz="0" w:space="0" w:color="auto"/>
      </w:divBdr>
    </w:div>
    <w:div w:id="401872388">
      <w:bodyDiv w:val="1"/>
      <w:marLeft w:val="0"/>
      <w:marRight w:val="0"/>
      <w:marTop w:val="0"/>
      <w:marBottom w:val="0"/>
      <w:divBdr>
        <w:top w:val="none" w:sz="0" w:space="0" w:color="auto"/>
        <w:left w:val="none" w:sz="0" w:space="0" w:color="auto"/>
        <w:bottom w:val="none" w:sz="0" w:space="0" w:color="auto"/>
        <w:right w:val="none" w:sz="0" w:space="0" w:color="auto"/>
      </w:divBdr>
    </w:div>
    <w:div w:id="417142715">
      <w:bodyDiv w:val="1"/>
      <w:marLeft w:val="0"/>
      <w:marRight w:val="0"/>
      <w:marTop w:val="0"/>
      <w:marBottom w:val="0"/>
      <w:divBdr>
        <w:top w:val="none" w:sz="0" w:space="0" w:color="auto"/>
        <w:left w:val="none" w:sz="0" w:space="0" w:color="auto"/>
        <w:bottom w:val="none" w:sz="0" w:space="0" w:color="auto"/>
        <w:right w:val="none" w:sz="0" w:space="0" w:color="auto"/>
      </w:divBdr>
    </w:div>
    <w:div w:id="492840740">
      <w:bodyDiv w:val="1"/>
      <w:marLeft w:val="0"/>
      <w:marRight w:val="0"/>
      <w:marTop w:val="0"/>
      <w:marBottom w:val="0"/>
      <w:divBdr>
        <w:top w:val="none" w:sz="0" w:space="0" w:color="auto"/>
        <w:left w:val="none" w:sz="0" w:space="0" w:color="auto"/>
        <w:bottom w:val="none" w:sz="0" w:space="0" w:color="auto"/>
        <w:right w:val="none" w:sz="0" w:space="0" w:color="auto"/>
      </w:divBdr>
    </w:div>
    <w:div w:id="573777037">
      <w:bodyDiv w:val="1"/>
      <w:marLeft w:val="0"/>
      <w:marRight w:val="0"/>
      <w:marTop w:val="0"/>
      <w:marBottom w:val="0"/>
      <w:divBdr>
        <w:top w:val="none" w:sz="0" w:space="0" w:color="auto"/>
        <w:left w:val="none" w:sz="0" w:space="0" w:color="auto"/>
        <w:bottom w:val="none" w:sz="0" w:space="0" w:color="auto"/>
        <w:right w:val="none" w:sz="0" w:space="0" w:color="auto"/>
      </w:divBdr>
    </w:div>
    <w:div w:id="716470376">
      <w:bodyDiv w:val="1"/>
      <w:marLeft w:val="0"/>
      <w:marRight w:val="0"/>
      <w:marTop w:val="0"/>
      <w:marBottom w:val="0"/>
      <w:divBdr>
        <w:top w:val="none" w:sz="0" w:space="0" w:color="auto"/>
        <w:left w:val="none" w:sz="0" w:space="0" w:color="auto"/>
        <w:bottom w:val="none" w:sz="0" w:space="0" w:color="auto"/>
        <w:right w:val="none" w:sz="0" w:space="0" w:color="auto"/>
      </w:divBdr>
    </w:div>
    <w:div w:id="816264434">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043142116">
      <w:bodyDiv w:val="1"/>
      <w:marLeft w:val="0"/>
      <w:marRight w:val="0"/>
      <w:marTop w:val="0"/>
      <w:marBottom w:val="0"/>
      <w:divBdr>
        <w:top w:val="none" w:sz="0" w:space="0" w:color="auto"/>
        <w:left w:val="none" w:sz="0" w:space="0" w:color="auto"/>
        <w:bottom w:val="none" w:sz="0" w:space="0" w:color="auto"/>
        <w:right w:val="none" w:sz="0" w:space="0" w:color="auto"/>
      </w:divBdr>
    </w:div>
    <w:div w:id="1360620152">
      <w:bodyDiv w:val="1"/>
      <w:marLeft w:val="0"/>
      <w:marRight w:val="0"/>
      <w:marTop w:val="0"/>
      <w:marBottom w:val="0"/>
      <w:divBdr>
        <w:top w:val="none" w:sz="0" w:space="0" w:color="auto"/>
        <w:left w:val="none" w:sz="0" w:space="0" w:color="auto"/>
        <w:bottom w:val="none" w:sz="0" w:space="0" w:color="auto"/>
        <w:right w:val="none" w:sz="0" w:space="0" w:color="auto"/>
      </w:divBdr>
    </w:div>
    <w:div w:id="1433430992">
      <w:bodyDiv w:val="1"/>
      <w:marLeft w:val="0"/>
      <w:marRight w:val="0"/>
      <w:marTop w:val="0"/>
      <w:marBottom w:val="0"/>
      <w:divBdr>
        <w:top w:val="none" w:sz="0" w:space="0" w:color="auto"/>
        <w:left w:val="none" w:sz="0" w:space="0" w:color="auto"/>
        <w:bottom w:val="none" w:sz="0" w:space="0" w:color="auto"/>
        <w:right w:val="none" w:sz="0" w:space="0" w:color="auto"/>
      </w:divBdr>
    </w:div>
    <w:div w:id="1452742160">
      <w:bodyDiv w:val="1"/>
      <w:marLeft w:val="0"/>
      <w:marRight w:val="0"/>
      <w:marTop w:val="0"/>
      <w:marBottom w:val="0"/>
      <w:divBdr>
        <w:top w:val="none" w:sz="0" w:space="0" w:color="auto"/>
        <w:left w:val="none" w:sz="0" w:space="0" w:color="auto"/>
        <w:bottom w:val="none" w:sz="0" w:space="0" w:color="auto"/>
        <w:right w:val="none" w:sz="0" w:space="0" w:color="auto"/>
      </w:divBdr>
    </w:div>
    <w:div w:id="1501778045">
      <w:bodyDiv w:val="1"/>
      <w:marLeft w:val="0"/>
      <w:marRight w:val="0"/>
      <w:marTop w:val="0"/>
      <w:marBottom w:val="0"/>
      <w:divBdr>
        <w:top w:val="none" w:sz="0" w:space="0" w:color="auto"/>
        <w:left w:val="none" w:sz="0" w:space="0" w:color="auto"/>
        <w:bottom w:val="none" w:sz="0" w:space="0" w:color="auto"/>
        <w:right w:val="none" w:sz="0" w:space="0" w:color="auto"/>
      </w:divBdr>
    </w:div>
    <w:div w:id="1506825227">
      <w:bodyDiv w:val="1"/>
      <w:marLeft w:val="0"/>
      <w:marRight w:val="0"/>
      <w:marTop w:val="0"/>
      <w:marBottom w:val="0"/>
      <w:divBdr>
        <w:top w:val="none" w:sz="0" w:space="0" w:color="auto"/>
        <w:left w:val="none" w:sz="0" w:space="0" w:color="auto"/>
        <w:bottom w:val="none" w:sz="0" w:space="0" w:color="auto"/>
        <w:right w:val="none" w:sz="0" w:space="0" w:color="auto"/>
      </w:divBdr>
    </w:div>
    <w:div w:id="1525631324">
      <w:bodyDiv w:val="1"/>
      <w:marLeft w:val="0"/>
      <w:marRight w:val="0"/>
      <w:marTop w:val="0"/>
      <w:marBottom w:val="0"/>
      <w:divBdr>
        <w:top w:val="none" w:sz="0" w:space="0" w:color="auto"/>
        <w:left w:val="none" w:sz="0" w:space="0" w:color="auto"/>
        <w:bottom w:val="none" w:sz="0" w:space="0" w:color="auto"/>
        <w:right w:val="none" w:sz="0" w:space="0" w:color="auto"/>
      </w:divBdr>
    </w:div>
    <w:div w:id="1660964013">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 w:id="209925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4.xml><?xml version="1.0" encoding="utf-8"?>
<ds:datastoreItem xmlns:ds="http://schemas.openxmlformats.org/officeDocument/2006/customXml" ds:itemID="{A136E554-76EF-483D-8850-C702D27E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2931</Words>
  <Characters>16712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24</cp:revision>
  <dcterms:created xsi:type="dcterms:W3CDTF">2023-04-06T08:48:00Z</dcterms:created>
  <dcterms:modified xsi:type="dcterms:W3CDTF">2023-04-07T08:22:00Z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